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C0CBB1" w14:textId="2E2A5A36" w:rsidR="003721F5" w:rsidRPr="00191998" w:rsidRDefault="002A4282" w:rsidP="00A82209">
      <w:pPr>
        <w:spacing w:after="4" w:line="250" w:lineRule="auto"/>
        <w:ind w:right="2102" w:firstLine="198"/>
        <w:jc w:val="center"/>
        <w:rPr>
          <w:b/>
          <w:color w:val="auto"/>
          <w:sz w:val="24"/>
          <w:szCs w:val="24"/>
        </w:rPr>
      </w:pPr>
      <w:r w:rsidRPr="00191998">
        <w:rPr>
          <w:b/>
          <w:color w:val="auto"/>
          <w:sz w:val="24"/>
          <w:szCs w:val="24"/>
        </w:rPr>
        <w:t xml:space="preserve">     </w:t>
      </w:r>
      <w:r w:rsidR="00A82209" w:rsidRPr="00191998">
        <w:rPr>
          <w:b/>
          <w:color w:val="auto"/>
          <w:sz w:val="24"/>
          <w:szCs w:val="24"/>
        </w:rPr>
        <w:t xml:space="preserve">      </w:t>
      </w:r>
      <w:r w:rsidR="003721F5" w:rsidRPr="00191998">
        <w:rPr>
          <w:b/>
          <w:color w:val="auto"/>
          <w:sz w:val="24"/>
          <w:szCs w:val="24"/>
        </w:rPr>
        <w:t>Planning Committee</w:t>
      </w:r>
    </w:p>
    <w:p w14:paraId="60532941" w14:textId="735FF366" w:rsidR="003721F5" w:rsidRPr="00191998" w:rsidRDefault="00586286" w:rsidP="00586286">
      <w:pPr>
        <w:spacing w:after="4" w:line="250" w:lineRule="auto"/>
        <w:ind w:left="1587" w:right="3108" w:firstLine="198"/>
        <w:jc w:val="center"/>
        <w:rPr>
          <w:b/>
          <w:color w:val="auto"/>
          <w:sz w:val="24"/>
          <w:szCs w:val="24"/>
        </w:rPr>
      </w:pPr>
      <w:r w:rsidRPr="00191998">
        <w:rPr>
          <w:b/>
          <w:color w:val="auto"/>
          <w:sz w:val="24"/>
          <w:szCs w:val="24"/>
        </w:rPr>
        <w:t xml:space="preserve">    </w:t>
      </w:r>
      <w:r w:rsidR="002273F9" w:rsidRPr="00191998">
        <w:rPr>
          <w:b/>
          <w:color w:val="auto"/>
          <w:sz w:val="24"/>
          <w:szCs w:val="24"/>
        </w:rPr>
        <w:t xml:space="preserve">Tuesday </w:t>
      </w:r>
      <w:r w:rsidR="00CA4E0B" w:rsidRPr="00191998">
        <w:rPr>
          <w:b/>
          <w:color w:val="auto"/>
          <w:sz w:val="24"/>
          <w:szCs w:val="24"/>
        </w:rPr>
        <w:t>27 September 2022</w:t>
      </w:r>
    </w:p>
    <w:p w14:paraId="7162884A" w14:textId="77777777" w:rsidR="00D6216A" w:rsidRPr="00191998" w:rsidRDefault="00586286" w:rsidP="00586286">
      <w:pPr>
        <w:spacing w:after="4" w:line="250" w:lineRule="auto"/>
        <w:ind w:left="1389" w:right="3108" w:firstLine="198"/>
        <w:jc w:val="center"/>
        <w:rPr>
          <w:b/>
          <w:color w:val="auto"/>
          <w:sz w:val="24"/>
          <w:szCs w:val="24"/>
        </w:rPr>
      </w:pPr>
      <w:r w:rsidRPr="00191998">
        <w:rPr>
          <w:b/>
          <w:color w:val="auto"/>
          <w:sz w:val="24"/>
          <w:szCs w:val="24"/>
        </w:rPr>
        <w:t xml:space="preserve">        </w:t>
      </w:r>
      <w:r w:rsidR="00702EDF" w:rsidRPr="00191998">
        <w:rPr>
          <w:b/>
          <w:color w:val="auto"/>
          <w:sz w:val="24"/>
          <w:szCs w:val="24"/>
        </w:rPr>
        <w:t>10.30</w:t>
      </w:r>
      <w:r w:rsidR="002E0DD0" w:rsidRPr="00191998">
        <w:rPr>
          <w:b/>
          <w:color w:val="auto"/>
          <w:sz w:val="24"/>
          <w:szCs w:val="24"/>
        </w:rPr>
        <w:t>am</w:t>
      </w:r>
      <w:r w:rsidR="00D6216A" w:rsidRPr="00191998">
        <w:rPr>
          <w:b/>
          <w:color w:val="auto"/>
          <w:sz w:val="24"/>
          <w:szCs w:val="24"/>
        </w:rPr>
        <w:t xml:space="preserve"> - 12.30pm</w:t>
      </w:r>
    </w:p>
    <w:p w14:paraId="6C136B60" w14:textId="7CDC6562" w:rsidR="001E0717" w:rsidRPr="00191998" w:rsidRDefault="002A4282" w:rsidP="002A4282">
      <w:pPr>
        <w:spacing w:after="4" w:line="250" w:lineRule="auto"/>
        <w:ind w:right="3108"/>
        <w:rPr>
          <w:b/>
          <w:color w:val="auto"/>
          <w:sz w:val="24"/>
          <w:szCs w:val="24"/>
        </w:rPr>
      </w:pPr>
      <w:r w:rsidRPr="00191998">
        <w:rPr>
          <w:b/>
          <w:color w:val="auto"/>
          <w:sz w:val="24"/>
          <w:szCs w:val="24"/>
        </w:rPr>
        <w:t xml:space="preserve">                                                   </w:t>
      </w:r>
      <w:r w:rsidR="00586286" w:rsidRPr="00191998">
        <w:rPr>
          <w:b/>
          <w:color w:val="auto"/>
          <w:sz w:val="24"/>
          <w:szCs w:val="24"/>
        </w:rPr>
        <w:t xml:space="preserve">   </w:t>
      </w:r>
      <w:r w:rsidR="001E0717" w:rsidRPr="00191998">
        <w:rPr>
          <w:b/>
          <w:color w:val="auto"/>
          <w:sz w:val="24"/>
          <w:szCs w:val="24"/>
        </w:rPr>
        <w:t>Council Chamber</w:t>
      </w:r>
    </w:p>
    <w:p w14:paraId="400B42AD" w14:textId="39EF28A1" w:rsidR="003A0B7F" w:rsidRPr="00191998" w:rsidRDefault="00586286" w:rsidP="00586286">
      <w:pPr>
        <w:spacing w:after="4" w:line="250" w:lineRule="auto"/>
        <w:ind w:left="1587" w:right="2984" w:firstLine="198"/>
        <w:jc w:val="center"/>
        <w:rPr>
          <w:b/>
          <w:color w:val="auto"/>
          <w:sz w:val="24"/>
          <w:szCs w:val="24"/>
        </w:rPr>
      </w:pPr>
      <w:r w:rsidRPr="00191998">
        <w:rPr>
          <w:b/>
          <w:color w:val="auto"/>
          <w:sz w:val="24"/>
          <w:szCs w:val="24"/>
        </w:rPr>
        <w:t xml:space="preserve">  </w:t>
      </w:r>
      <w:r w:rsidR="00A82209" w:rsidRPr="00191998">
        <w:rPr>
          <w:b/>
          <w:color w:val="auto"/>
          <w:sz w:val="24"/>
          <w:szCs w:val="24"/>
        </w:rPr>
        <w:t>Minutes</w:t>
      </w:r>
    </w:p>
    <w:p w14:paraId="0B09C9FB" w14:textId="77777777" w:rsidR="005117DB" w:rsidRPr="00191998" w:rsidRDefault="005117DB" w:rsidP="003721F5">
      <w:pPr>
        <w:spacing w:after="4" w:line="250" w:lineRule="auto"/>
        <w:ind w:left="3122" w:right="2984"/>
        <w:jc w:val="center"/>
        <w:rPr>
          <w:b/>
          <w:color w:val="auto"/>
          <w:sz w:val="8"/>
          <w:szCs w:val="8"/>
        </w:rPr>
      </w:pPr>
    </w:p>
    <w:p w14:paraId="76A098F1" w14:textId="240DCC4F" w:rsidR="00A82209" w:rsidRPr="00191998" w:rsidRDefault="00A82209" w:rsidP="002A4282">
      <w:pPr>
        <w:pStyle w:val="ListParagraph"/>
        <w:autoSpaceDE w:val="0"/>
        <w:autoSpaceDN w:val="0"/>
        <w:spacing w:after="0" w:line="240" w:lineRule="auto"/>
        <w:ind w:firstLine="0"/>
        <w:rPr>
          <w:rFonts w:eastAsia="Times New Roman"/>
          <w:b/>
          <w:bCs/>
          <w:color w:val="auto"/>
          <w:sz w:val="24"/>
          <w:szCs w:val="24"/>
        </w:rPr>
      </w:pPr>
      <w:r w:rsidRPr="00191998">
        <w:rPr>
          <w:rFonts w:eastAsia="Times New Roman"/>
          <w:b/>
          <w:bCs/>
          <w:color w:val="auto"/>
          <w:sz w:val="24"/>
          <w:szCs w:val="24"/>
        </w:rPr>
        <w:t xml:space="preserve">Present: </w:t>
      </w:r>
      <w:r w:rsidR="002A4282" w:rsidRPr="00191998">
        <w:rPr>
          <w:rFonts w:eastAsia="Times New Roman"/>
          <w:b/>
          <w:bCs/>
          <w:color w:val="auto"/>
          <w:sz w:val="24"/>
          <w:szCs w:val="24"/>
        </w:rPr>
        <w:t>Cllrs M Cox; S Cox; M Beard;</w:t>
      </w:r>
      <w:r w:rsidR="00CA4E0B" w:rsidRPr="00191998">
        <w:rPr>
          <w:rFonts w:eastAsia="Times New Roman"/>
          <w:b/>
          <w:bCs/>
          <w:color w:val="auto"/>
          <w:sz w:val="24"/>
          <w:szCs w:val="24"/>
        </w:rPr>
        <w:t xml:space="preserve"> </w:t>
      </w:r>
      <w:r w:rsidR="002A4282" w:rsidRPr="00191998">
        <w:rPr>
          <w:rFonts w:eastAsia="Times New Roman"/>
          <w:b/>
          <w:bCs/>
          <w:color w:val="auto"/>
          <w:sz w:val="24"/>
          <w:szCs w:val="24"/>
        </w:rPr>
        <w:t>P Kyne</w:t>
      </w:r>
      <w:r w:rsidR="00CA4E0B" w:rsidRPr="00191998">
        <w:rPr>
          <w:rFonts w:eastAsia="Times New Roman"/>
          <w:b/>
          <w:bCs/>
          <w:color w:val="auto"/>
          <w:sz w:val="24"/>
          <w:szCs w:val="24"/>
        </w:rPr>
        <w:t xml:space="preserve"> &amp; </w:t>
      </w:r>
      <w:r w:rsidR="002A4282" w:rsidRPr="00191998">
        <w:rPr>
          <w:rFonts w:eastAsia="Times New Roman"/>
          <w:b/>
          <w:bCs/>
          <w:color w:val="auto"/>
          <w:sz w:val="24"/>
          <w:szCs w:val="24"/>
        </w:rPr>
        <w:t xml:space="preserve">C Elsmore </w:t>
      </w:r>
    </w:p>
    <w:p w14:paraId="4AB14AB4" w14:textId="77777777" w:rsidR="00910E51" w:rsidRPr="00191998" w:rsidRDefault="00910E51" w:rsidP="002A4282">
      <w:pPr>
        <w:pStyle w:val="ListParagraph"/>
        <w:autoSpaceDE w:val="0"/>
        <w:autoSpaceDN w:val="0"/>
        <w:spacing w:after="0" w:line="240" w:lineRule="auto"/>
        <w:ind w:firstLine="0"/>
        <w:rPr>
          <w:rFonts w:eastAsia="Times New Roman"/>
          <w:b/>
          <w:bCs/>
          <w:color w:val="auto"/>
          <w:sz w:val="8"/>
          <w:szCs w:val="8"/>
        </w:rPr>
      </w:pPr>
    </w:p>
    <w:p w14:paraId="27791D1D" w14:textId="77777777" w:rsidR="007F42EF" w:rsidRPr="00191998" w:rsidRDefault="00A82209" w:rsidP="00910E51">
      <w:pPr>
        <w:pStyle w:val="ListParagraph"/>
        <w:numPr>
          <w:ilvl w:val="0"/>
          <w:numId w:val="11"/>
        </w:numPr>
        <w:autoSpaceDE w:val="0"/>
        <w:autoSpaceDN w:val="0"/>
        <w:spacing w:after="0" w:line="240" w:lineRule="auto"/>
        <w:rPr>
          <w:rFonts w:eastAsia="Times New Roman"/>
          <w:b/>
          <w:bCs/>
          <w:color w:val="auto"/>
          <w:sz w:val="24"/>
          <w:szCs w:val="24"/>
        </w:rPr>
      </w:pPr>
      <w:r w:rsidRPr="00191998">
        <w:rPr>
          <w:rFonts w:eastAsia="Times New Roman"/>
          <w:b/>
          <w:bCs/>
          <w:color w:val="auto"/>
          <w:sz w:val="24"/>
          <w:szCs w:val="24"/>
        </w:rPr>
        <w:t>A</w:t>
      </w:r>
      <w:r w:rsidR="003A0B7F" w:rsidRPr="00191998">
        <w:rPr>
          <w:rFonts w:eastAsia="Times New Roman"/>
          <w:b/>
          <w:bCs/>
          <w:color w:val="auto"/>
          <w:sz w:val="24"/>
          <w:szCs w:val="24"/>
        </w:rPr>
        <w:t>pologies</w:t>
      </w:r>
      <w:r w:rsidR="00CA4E0B" w:rsidRPr="00191998">
        <w:rPr>
          <w:rFonts w:eastAsia="Times New Roman"/>
          <w:b/>
          <w:bCs/>
          <w:color w:val="auto"/>
          <w:sz w:val="24"/>
          <w:szCs w:val="24"/>
        </w:rPr>
        <w:t xml:space="preserve"> received from </w:t>
      </w:r>
      <w:r w:rsidR="007F42EF" w:rsidRPr="00191998">
        <w:rPr>
          <w:rFonts w:eastAsia="Times New Roman"/>
          <w:b/>
          <w:bCs/>
          <w:color w:val="auto"/>
          <w:sz w:val="24"/>
          <w:szCs w:val="24"/>
        </w:rPr>
        <w:t xml:space="preserve">Administrative Assistant </w:t>
      </w:r>
      <w:r w:rsidR="00CA4E0B" w:rsidRPr="00191998">
        <w:rPr>
          <w:rFonts w:eastAsia="Times New Roman"/>
          <w:b/>
          <w:bCs/>
          <w:color w:val="auto"/>
          <w:sz w:val="24"/>
          <w:szCs w:val="24"/>
        </w:rPr>
        <w:t>Laura Jayne</w:t>
      </w:r>
    </w:p>
    <w:p w14:paraId="11966193" w14:textId="50D3FC7F" w:rsidR="003A0B7F" w:rsidRPr="00191998" w:rsidRDefault="007F42EF" w:rsidP="003540FB">
      <w:pPr>
        <w:autoSpaceDE w:val="0"/>
        <w:autoSpaceDN w:val="0"/>
        <w:spacing w:after="0" w:line="240" w:lineRule="auto"/>
        <w:ind w:left="357" w:firstLine="357"/>
        <w:rPr>
          <w:rFonts w:eastAsia="Times New Roman"/>
          <w:b/>
          <w:bCs/>
          <w:color w:val="auto"/>
          <w:sz w:val="24"/>
          <w:szCs w:val="24"/>
        </w:rPr>
      </w:pPr>
      <w:r w:rsidRPr="00191998">
        <w:rPr>
          <w:rFonts w:eastAsia="Times New Roman"/>
          <w:b/>
          <w:bCs/>
          <w:color w:val="auto"/>
          <w:sz w:val="24"/>
          <w:szCs w:val="24"/>
        </w:rPr>
        <w:t xml:space="preserve"> </w:t>
      </w:r>
      <w:r w:rsidR="00CA4E0B" w:rsidRPr="00191998">
        <w:rPr>
          <w:rFonts w:eastAsia="Times New Roman"/>
          <w:b/>
          <w:bCs/>
          <w:color w:val="auto"/>
          <w:sz w:val="24"/>
          <w:szCs w:val="24"/>
        </w:rPr>
        <w:t xml:space="preserve">Chris </w:t>
      </w:r>
      <w:proofErr w:type="spellStart"/>
      <w:r w:rsidR="00CA4E0B" w:rsidRPr="00191998">
        <w:rPr>
          <w:rFonts w:eastAsia="Times New Roman"/>
          <w:b/>
          <w:bCs/>
          <w:color w:val="auto"/>
          <w:sz w:val="24"/>
          <w:szCs w:val="24"/>
        </w:rPr>
        <w:t>Haine</w:t>
      </w:r>
      <w:proofErr w:type="spellEnd"/>
      <w:r w:rsidR="00CA4E0B" w:rsidRPr="00191998">
        <w:rPr>
          <w:rFonts w:eastAsia="Times New Roman"/>
          <w:b/>
          <w:bCs/>
          <w:color w:val="auto"/>
          <w:sz w:val="24"/>
          <w:szCs w:val="24"/>
        </w:rPr>
        <w:t>, Clerk</w:t>
      </w:r>
      <w:r w:rsidR="003540FB" w:rsidRPr="00191998">
        <w:rPr>
          <w:rFonts w:eastAsia="Times New Roman"/>
          <w:b/>
          <w:bCs/>
          <w:color w:val="auto"/>
          <w:sz w:val="24"/>
          <w:szCs w:val="24"/>
        </w:rPr>
        <w:t>,</w:t>
      </w:r>
      <w:r w:rsidR="00CA4E0B" w:rsidRPr="00191998">
        <w:rPr>
          <w:rFonts w:eastAsia="Times New Roman"/>
          <w:b/>
          <w:bCs/>
          <w:color w:val="auto"/>
          <w:sz w:val="24"/>
          <w:szCs w:val="24"/>
        </w:rPr>
        <w:t xml:space="preserve"> took minutes </w:t>
      </w:r>
    </w:p>
    <w:p w14:paraId="24FEEE22" w14:textId="77777777" w:rsidR="007F42EF" w:rsidRPr="00191998" w:rsidRDefault="007F42EF" w:rsidP="007F42EF">
      <w:pPr>
        <w:pStyle w:val="ListParagraph"/>
        <w:autoSpaceDE w:val="0"/>
        <w:autoSpaceDN w:val="0"/>
        <w:spacing w:after="0" w:line="240" w:lineRule="auto"/>
        <w:ind w:left="927" w:firstLine="0"/>
        <w:rPr>
          <w:rFonts w:eastAsia="Times New Roman"/>
          <w:b/>
          <w:bCs/>
          <w:color w:val="auto"/>
          <w:sz w:val="8"/>
          <w:szCs w:val="8"/>
        </w:rPr>
      </w:pPr>
    </w:p>
    <w:p w14:paraId="512A1181" w14:textId="6F440D49" w:rsidR="003A0B7F" w:rsidRPr="00191998" w:rsidRDefault="007F42EF" w:rsidP="003A0B7F">
      <w:pPr>
        <w:pStyle w:val="ListParagraph"/>
        <w:numPr>
          <w:ilvl w:val="0"/>
          <w:numId w:val="11"/>
        </w:numPr>
        <w:autoSpaceDE w:val="0"/>
        <w:autoSpaceDN w:val="0"/>
        <w:spacing w:after="0" w:line="240" w:lineRule="auto"/>
        <w:rPr>
          <w:rFonts w:eastAsia="Times New Roman"/>
          <w:b/>
          <w:bCs/>
          <w:color w:val="auto"/>
          <w:sz w:val="24"/>
          <w:szCs w:val="24"/>
        </w:rPr>
      </w:pPr>
      <w:r w:rsidRPr="00191998">
        <w:rPr>
          <w:rFonts w:eastAsia="Times New Roman"/>
          <w:b/>
          <w:bCs/>
          <w:color w:val="auto"/>
          <w:sz w:val="24"/>
          <w:szCs w:val="24"/>
        </w:rPr>
        <w:t xml:space="preserve">There were no </w:t>
      </w:r>
      <w:r w:rsidR="00CA4E0B" w:rsidRPr="00191998">
        <w:rPr>
          <w:rFonts w:eastAsia="Times New Roman"/>
          <w:b/>
          <w:bCs/>
          <w:color w:val="auto"/>
          <w:sz w:val="24"/>
          <w:szCs w:val="24"/>
        </w:rPr>
        <w:t>declarations of interest</w:t>
      </w:r>
    </w:p>
    <w:p w14:paraId="55EE582E" w14:textId="183A0DF5" w:rsidR="003A0B7F" w:rsidRPr="00191998" w:rsidRDefault="00702EDF" w:rsidP="003A0B7F">
      <w:pPr>
        <w:pStyle w:val="ListParagraph"/>
        <w:numPr>
          <w:ilvl w:val="0"/>
          <w:numId w:val="11"/>
        </w:numPr>
        <w:autoSpaceDE w:val="0"/>
        <w:autoSpaceDN w:val="0"/>
        <w:spacing w:after="0" w:line="240" w:lineRule="auto"/>
        <w:rPr>
          <w:rFonts w:eastAsia="Times New Roman"/>
          <w:b/>
          <w:bCs/>
          <w:color w:val="auto"/>
          <w:sz w:val="24"/>
          <w:szCs w:val="24"/>
        </w:rPr>
      </w:pPr>
      <w:r w:rsidRPr="00191998">
        <w:rPr>
          <w:rFonts w:eastAsia="Times New Roman"/>
          <w:b/>
          <w:bCs/>
          <w:color w:val="auto"/>
          <w:sz w:val="24"/>
          <w:szCs w:val="24"/>
        </w:rPr>
        <w:t>T</w:t>
      </w:r>
      <w:r w:rsidR="000449E5" w:rsidRPr="00191998">
        <w:rPr>
          <w:rFonts w:eastAsia="Times New Roman"/>
          <w:b/>
          <w:bCs/>
          <w:color w:val="auto"/>
          <w:sz w:val="24"/>
          <w:szCs w:val="24"/>
        </w:rPr>
        <w:t xml:space="preserve">here were no </w:t>
      </w:r>
      <w:r w:rsidRPr="00191998">
        <w:rPr>
          <w:rFonts w:eastAsia="Times New Roman"/>
          <w:b/>
          <w:bCs/>
          <w:color w:val="auto"/>
          <w:sz w:val="24"/>
          <w:szCs w:val="24"/>
        </w:rPr>
        <w:t>dispensation</w:t>
      </w:r>
      <w:r w:rsidR="003A0B7F" w:rsidRPr="00191998">
        <w:rPr>
          <w:rFonts w:eastAsia="Times New Roman"/>
          <w:b/>
          <w:bCs/>
          <w:color w:val="auto"/>
          <w:sz w:val="24"/>
          <w:szCs w:val="24"/>
        </w:rPr>
        <w:t xml:space="preserve"> requests</w:t>
      </w:r>
    </w:p>
    <w:p w14:paraId="502FABF1" w14:textId="77777777" w:rsidR="00CA4E0B" w:rsidRPr="00191998" w:rsidRDefault="001842F7" w:rsidP="00EA23DD">
      <w:pPr>
        <w:pStyle w:val="ListParagraph"/>
        <w:numPr>
          <w:ilvl w:val="0"/>
          <w:numId w:val="11"/>
        </w:numPr>
        <w:autoSpaceDE w:val="0"/>
        <w:autoSpaceDN w:val="0"/>
        <w:spacing w:after="0" w:line="240" w:lineRule="auto"/>
        <w:rPr>
          <w:rFonts w:eastAsia="Times New Roman"/>
          <w:b/>
          <w:bCs/>
          <w:color w:val="auto"/>
          <w:sz w:val="24"/>
          <w:szCs w:val="24"/>
        </w:rPr>
      </w:pPr>
      <w:r w:rsidRPr="00191998">
        <w:rPr>
          <w:rFonts w:eastAsia="Times New Roman"/>
          <w:b/>
          <w:bCs/>
          <w:color w:val="auto"/>
          <w:sz w:val="24"/>
          <w:szCs w:val="24"/>
        </w:rPr>
        <w:t>T</w:t>
      </w:r>
      <w:r w:rsidR="005117DB" w:rsidRPr="00191998">
        <w:rPr>
          <w:rFonts w:eastAsia="Times New Roman"/>
          <w:b/>
          <w:bCs/>
          <w:color w:val="auto"/>
          <w:sz w:val="24"/>
          <w:szCs w:val="24"/>
        </w:rPr>
        <w:t xml:space="preserve">he minutes of </w:t>
      </w:r>
      <w:r w:rsidR="00CA4E0B" w:rsidRPr="00191998">
        <w:rPr>
          <w:rFonts w:eastAsia="Times New Roman"/>
          <w:b/>
          <w:bCs/>
          <w:color w:val="auto"/>
          <w:sz w:val="24"/>
          <w:szCs w:val="24"/>
        </w:rPr>
        <w:t xml:space="preserve">16 August </w:t>
      </w:r>
      <w:r w:rsidR="00D4578E" w:rsidRPr="00191998">
        <w:rPr>
          <w:rFonts w:eastAsia="Times New Roman"/>
          <w:b/>
          <w:bCs/>
          <w:color w:val="auto"/>
          <w:sz w:val="24"/>
          <w:szCs w:val="24"/>
        </w:rPr>
        <w:t xml:space="preserve">Planning </w:t>
      </w:r>
      <w:r w:rsidR="000449E5" w:rsidRPr="00191998">
        <w:rPr>
          <w:rFonts w:eastAsia="Times New Roman"/>
          <w:b/>
          <w:bCs/>
          <w:color w:val="auto"/>
          <w:sz w:val="24"/>
          <w:szCs w:val="24"/>
        </w:rPr>
        <w:t xml:space="preserve">were </w:t>
      </w:r>
      <w:r w:rsidR="00CA4E0B" w:rsidRPr="00191998">
        <w:rPr>
          <w:rFonts w:eastAsia="Times New Roman"/>
          <w:b/>
          <w:bCs/>
          <w:color w:val="auto"/>
          <w:sz w:val="24"/>
          <w:szCs w:val="24"/>
        </w:rPr>
        <w:t xml:space="preserve">proposed and unanimously </w:t>
      </w:r>
      <w:r w:rsidR="000449E5" w:rsidRPr="00191998">
        <w:rPr>
          <w:rFonts w:eastAsia="Times New Roman"/>
          <w:b/>
          <w:bCs/>
          <w:color w:val="auto"/>
          <w:sz w:val="24"/>
          <w:szCs w:val="24"/>
        </w:rPr>
        <w:t>a</w:t>
      </w:r>
      <w:r w:rsidR="002A4282" w:rsidRPr="00191998">
        <w:rPr>
          <w:rFonts w:eastAsia="Times New Roman"/>
          <w:b/>
          <w:bCs/>
          <w:color w:val="auto"/>
          <w:sz w:val="24"/>
          <w:szCs w:val="24"/>
        </w:rPr>
        <w:t>greed</w:t>
      </w:r>
    </w:p>
    <w:p w14:paraId="5CD8A663" w14:textId="77777777" w:rsidR="00CA4E0B" w:rsidRPr="00191998" w:rsidRDefault="00CA4E0B" w:rsidP="00CA4E0B">
      <w:pPr>
        <w:autoSpaceDE w:val="0"/>
        <w:autoSpaceDN w:val="0"/>
        <w:spacing w:after="0" w:line="240" w:lineRule="auto"/>
        <w:ind w:left="567" w:firstLine="0"/>
        <w:rPr>
          <w:rFonts w:eastAsia="Times New Roman"/>
          <w:b/>
          <w:bCs/>
          <w:color w:val="auto"/>
          <w:sz w:val="8"/>
          <w:szCs w:val="8"/>
        </w:rPr>
      </w:pPr>
    </w:p>
    <w:p w14:paraId="33B9C024" w14:textId="0FC6E8AB" w:rsidR="003A0B7F" w:rsidRPr="00191998" w:rsidRDefault="001F3151" w:rsidP="00CA4E0B">
      <w:pPr>
        <w:autoSpaceDE w:val="0"/>
        <w:autoSpaceDN w:val="0"/>
        <w:spacing w:after="0" w:line="240" w:lineRule="auto"/>
        <w:ind w:left="567" w:firstLine="0"/>
        <w:rPr>
          <w:rFonts w:eastAsia="Times New Roman"/>
          <w:b/>
          <w:bCs/>
          <w:color w:val="auto"/>
          <w:sz w:val="24"/>
          <w:szCs w:val="24"/>
        </w:rPr>
      </w:pPr>
      <w:r w:rsidRPr="00191998">
        <w:rPr>
          <w:rFonts w:eastAsia="Times New Roman"/>
          <w:b/>
          <w:bCs/>
          <w:color w:val="auto"/>
          <w:sz w:val="24"/>
          <w:szCs w:val="24"/>
        </w:rPr>
        <w:t>Cllr M Cox signed a copy of the minutes</w:t>
      </w:r>
    </w:p>
    <w:p w14:paraId="7E73FBA1" w14:textId="77777777" w:rsidR="00CA4E0B" w:rsidRPr="00191998" w:rsidRDefault="00CA4E0B" w:rsidP="00CA4E0B">
      <w:pPr>
        <w:pStyle w:val="ListParagraph"/>
        <w:autoSpaceDE w:val="0"/>
        <w:autoSpaceDN w:val="0"/>
        <w:spacing w:after="0" w:line="240" w:lineRule="auto"/>
        <w:ind w:left="927" w:firstLine="0"/>
        <w:rPr>
          <w:rFonts w:eastAsia="Times New Roman"/>
          <w:b/>
          <w:bCs/>
          <w:color w:val="auto"/>
          <w:sz w:val="8"/>
          <w:szCs w:val="8"/>
        </w:rPr>
      </w:pPr>
    </w:p>
    <w:p w14:paraId="780D0056" w14:textId="4F955544" w:rsidR="003A0B7F" w:rsidRPr="00191998" w:rsidRDefault="000449E5" w:rsidP="003A0B7F">
      <w:pPr>
        <w:pStyle w:val="ListParagraph"/>
        <w:numPr>
          <w:ilvl w:val="0"/>
          <w:numId w:val="11"/>
        </w:numPr>
        <w:autoSpaceDE w:val="0"/>
        <w:autoSpaceDN w:val="0"/>
        <w:spacing w:after="0" w:line="240" w:lineRule="auto"/>
        <w:rPr>
          <w:rFonts w:eastAsia="Times New Roman"/>
          <w:b/>
          <w:bCs/>
          <w:color w:val="auto"/>
          <w:sz w:val="24"/>
          <w:szCs w:val="24"/>
        </w:rPr>
      </w:pPr>
      <w:r w:rsidRPr="00191998">
        <w:rPr>
          <w:rFonts w:eastAsia="Times New Roman"/>
          <w:b/>
          <w:bCs/>
          <w:color w:val="auto"/>
          <w:sz w:val="24"/>
          <w:szCs w:val="24"/>
        </w:rPr>
        <w:t>M</w:t>
      </w:r>
      <w:r w:rsidR="00FB2187" w:rsidRPr="00191998">
        <w:rPr>
          <w:rFonts w:eastAsia="Times New Roman"/>
          <w:b/>
          <w:bCs/>
          <w:color w:val="auto"/>
          <w:sz w:val="24"/>
          <w:szCs w:val="24"/>
        </w:rPr>
        <w:t xml:space="preserve">atters </w:t>
      </w:r>
      <w:r w:rsidRPr="00191998">
        <w:rPr>
          <w:rFonts w:eastAsia="Times New Roman"/>
          <w:b/>
          <w:bCs/>
          <w:color w:val="auto"/>
          <w:sz w:val="24"/>
          <w:szCs w:val="24"/>
        </w:rPr>
        <w:t xml:space="preserve">arising </w:t>
      </w:r>
      <w:r w:rsidR="00FB2187" w:rsidRPr="00191998">
        <w:rPr>
          <w:rFonts w:eastAsia="Times New Roman"/>
          <w:b/>
          <w:bCs/>
          <w:color w:val="auto"/>
          <w:sz w:val="24"/>
          <w:szCs w:val="24"/>
        </w:rPr>
        <w:t xml:space="preserve">from the minutes of </w:t>
      </w:r>
      <w:r w:rsidR="00CA4E0B" w:rsidRPr="00191998">
        <w:rPr>
          <w:rFonts w:eastAsia="Times New Roman"/>
          <w:b/>
          <w:bCs/>
          <w:color w:val="auto"/>
          <w:sz w:val="24"/>
          <w:szCs w:val="24"/>
        </w:rPr>
        <w:t>16 August 2022</w:t>
      </w:r>
    </w:p>
    <w:p w14:paraId="4E2FAA6E" w14:textId="77777777" w:rsidR="004A25EC" w:rsidRPr="00191998" w:rsidRDefault="004A25EC" w:rsidP="007F42EF">
      <w:pPr>
        <w:autoSpaceDE w:val="0"/>
        <w:autoSpaceDN w:val="0"/>
        <w:spacing w:after="0" w:line="240" w:lineRule="auto"/>
        <w:ind w:left="567" w:firstLine="0"/>
        <w:rPr>
          <w:rFonts w:eastAsia="Times New Roman"/>
          <w:b/>
          <w:bCs/>
          <w:color w:val="auto"/>
          <w:sz w:val="8"/>
          <w:szCs w:val="8"/>
        </w:rPr>
      </w:pPr>
    </w:p>
    <w:p w14:paraId="20BEA2AE" w14:textId="2E6E07D8" w:rsidR="007F42EF" w:rsidRPr="00191998" w:rsidRDefault="007F42EF" w:rsidP="007F42EF">
      <w:pPr>
        <w:autoSpaceDE w:val="0"/>
        <w:autoSpaceDN w:val="0"/>
        <w:spacing w:after="0" w:line="240" w:lineRule="auto"/>
        <w:ind w:left="567" w:firstLine="0"/>
        <w:rPr>
          <w:rFonts w:eastAsia="Times New Roman"/>
          <w:b/>
          <w:bCs/>
          <w:color w:val="auto"/>
          <w:sz w:val="24"/>
          <w:szCs w:val="24"/>
        </w:rPr>
      </w:pPr>
      <w:r w:rsidRPr="00191998">
        <w:rPr>
          <w:rFonts w:eastAsia="Times New Roman"/>
          <w:b/>
          <w:bCs/>
          <w:color w:val="auto"/>
          <w:sz w:val="24"/>
          <w:szCs w:val="24"/>
        </w:rPr>
        <w:t>Item 9 b.</w:t>
      </w:r>
      <w:r w:rsidR="004A25EC" w:rsidRPr="00191998">
        <w:rPr>
          <w:rFonts w:eastAsia="Times New Roman"/>
          <w:b/>
          <w:bCs/>
          <w:color w:val="auto"/>
          <w:sz w:val="24"/>
          <w:szCs w:val="24"/>
        </w:rPr>
        <w:t xml:space="preserve"> Re:</w:t>
      </w:r>
      <w:r w:rsidRPr="00191998">
        <w:rPr>
          <w:rFonts w:eastAsia="Times New Roman"/>
          <w:b/>
          <w:bCs/>
          <w:color w:val="auto"/>
          <w:sz w:val="24"/>
          <w:szCs w:val="24"/>
        </w:rPr>
        <w:t xml:space="preserve">  5-Acres Development</w:t>
      </w:r>
    </w:p>
    <w:p w14:paraId="34F597DC" w14:textId="1743A52C" w:rsidR="007F42EF" w:rsidRPr="00191998" w:rsidRDefault="007F42EF" w:rsidP="007F42EF">
      <w:pPr>
        <w:autoSpaceDE w:val="0"/>
        <w:autoSpaceDN w:val="0"/>
        <w:spacing w:after="0" w:line="240" w:lineRule="auto"/>
        <w:rPr>
          <w:rFonts w:eastAsia="Times New Roman"/>
          <w:bCs/>
          <w:color w:val="auto"/>
          <w:sz w:val="24"/>
          <w:szCs w:val="24"/>
        </w:rPr>
      </w:pPr>
      <w:r w:rsidRPr="00191998">
        <w:rPr>
          <w:rFonts w:eastAsia="Times New Roman"/>
          <w:b/>
          <w:bCs/>
          <w:color w:val="auto"/>
          <w:sz w:val="24"/>
          <w:szCs w:val="24"/>
        </w:rPr>
        <w:tab/>
        <w:t xml:space="preserve">  </w:t>
      </w:r>
      <w:r w:rsidRPr="00191998">
        <w:rPr>
          <w:rFonts w:eastAsia="Times New Roman"/>
          <w:bCs/>
          <w:color w:val="auto"/>
          <w:sz w:val="24"/>
          <w:szCs w:val="24"/>
        </w:rPr>
        <w:tab/>
        <w:t xml:space="preserve">   Cllr. M Cox updated following recent meetings, as follows:</w:t>
      </w:r>
    </w:p>
    <w:p w14:paraId="1924405C" w14:textId="77777777" w:rsidR="007F42EF" w:rsidRPr="00191998" w:rsidRDefault="007F42EF" w:rsidP="007F42EF">
      <w:pPr>
        <w:autoSpaceDE w:val="0"/>
        <w:autoSpaceDN w:val="0"/>
        <w:spacing w:after="0" w:line="240" w:lineRule="auto"/>
        <w:rPr>
          <w:rFonts w:eastAsia="Times New Roman"/>
          <w:bCs/>
          <w:color w:val="auto"/>
          <w:sz w:val="8"/>
          <w:szCs w:val="8"/>
        </w:rPr>
      </w:pPr>
    </w:p>
    <w:p w14:paraId="628AFA41" w14:textId="2D77B596" w:rsidR="007F42EF" w:rsidRPr="00191998" w:rsidRDefault="004A25EC" w:rsidP="001B0733">
      <w:pPr>
        <w:pStyle w:val="ListParagraph"/>
        <w:numPr>
          <w:ilvl w:val="0"/>
          <w:numId w:val="23"/>
        </w:numPr>
        <w:autoSpaceDE w:val="0"/>
        <w:autoSpaceDN w:val="0"/>
        <w:spacing w:after="0" w:line="240" w:lineRule="auto"/>
        <w:rPr>
          <w:rFonts w:eastAsia="Times New Roman"/>
          <w:bCs/>
          <w:color w:val="auto"/>
          <w:sz w:val="24"/>
          <w:szCs w:val="24"/>
        </w:rPr>
      </w:pPr>
      <w:r w:rsidRPr="00191998">
        <w:rPr>
          <w:rFonts w:eastAsia="Times New Roman"/>
          <w:b/>
          <w:bCs/>
          <w:color w:val="auto"/>
          <w:sz w:val="24"/>
          <w:szCs w:val="24"/>
        </w:rPr>
        <w:t>S</w:t>
      </w:r>
      <w:r w:rsidR="007F42EF" w:rsidRPr="00191998">
        <w:rPr>
          <w:rFonts w:eastAsia="Times New Roman"/>
          <w:b/>
          <w:bCs/>
          <w:color w:val="auto"/>
          <w:sz w:val="24"/>
          <w:szCs w:val="24"/>
        </w:rPr>
        <w:t>wimming Pool</w:t>
      </w:r>
      <w:r w:rsidR="007F42EF" w:rsidRPr="00191998">
        <w:rPr>
          <w:rFonts w:eastAsia="Times New Roman"/>
          <w:bCs/>
          <w:color w:val="auto"/>
          <w:sz w:val="24"/>
          <w:szCs w:val="24"/>
        </w:rPr>
        <w:t xml:space="preserve"> </w:t>
      </w:r>
      <w:r w:rsidR="001B0733" w:rsidRPr="00191998">
        <w:rPr>
          <w:rFonts w:eastAsia="Times New Roman"/>
          <w:bCs/>
          <w:color w:val="auto"/>
          <w:sz w:val="24"/>
          <w:szCs w:val="24"/>
        </w:rPr>
        <w:t xml:space="preserve">site now allowed for if funding found later, </w:t>
      </w:r>
      <w:r w:rsidR="007F42EF" w:rsidRPr="00191998">
        <w:rPr>
          <w:rFonts w:eastAsia="Times New Roman"/>
          <w:bCs/>
          <w:color w:val="auto"/>
          <w:sz w:val="24"/>
          <w:szCs w:val="24"/>
        </w:rPr>
        <w:t>on the latest Plan.</w:t>
      </w:r>
    </w:p>
    <w:p w14:paraId="6BA48468" w14:textId="08CFB3C7" w:rsidR="007F42EF" w:rsidRPr="00191998" w:rsidRDefault="007F42EF" w:rsidP="001B0733">
      <w:pPr>
        <w:pStyle w:val="ListParagraph"/>
        <w:numPr>
          <w:ilvl w:val="0"/>
          <w:numId w:val="23"/>
        </w:numPr>
        <w:autoSpaceDE w:val="0"/>
        <w:autoSpaceDN w:val="0"/>
        <w:spacing w:after="0" w:line="240" w:lineRule="auto"/>
        <w:rPr>
          <w:rFonts w:eastAsia="Times New Roman"/>
          <w:bCs/>
          <w:color w:val="auto"/>
          <w:sz w:val="24"/>
          <w:szCs w:val="24"/>
        </w:rPr>
      </w:pPr>
      <w:r w:rsidRPr="00191998">
        <w:rPr>
          <w:rFonts w:eastAsia="Times New Roman"/>
          <w:b/>
          <w:bCs/>
          <w:color w:val="auto"/>
          <w:sz w:val="24"/>
          <w:szCs w:val="24"/>
        </w:rPr>
        <w:t>Bike Hub</w:t>
      </w:r>
      <w:r w:rsidRPr="00191998">
        <w:rPr>
          <w:rFonts w:eastAsia="Times New Roman"/>
          <w:bCs/>
          <w:color w:val="auto"/>
          <w:sz w:val="24"/>
          <w:szCs w:val="24"/>
        </w:rPr>
        <w:t xml:space="preserve"> location </w:t>
      </w:r>
      <w:r w:rsidR="001B0733" w:rsidRPr="00191998">
        <w:rPr>
          <w:rFonts w:eastAsia="Times New Roman"/>
          <w:bCs/>
          <w:color w:val="auto"/>
          <w:sz w:val="24"/>
          <w:szCs w:val="24"/>
        </w:rPr>
        <w:t>changed to preferred location</w:t>
      </w:r>
    </w:p>
    <w:p w14:paraId="39E501A5" w14:textId="23308D5F" w:rsidR="007F42EF" w:rsidRPr="00191998" w:rsidRDefault="007F42EF" w:rsidP="001B0733">
      <w:pPr>
        <w:pStyle w:val="ListParagraph"/>
        <w:numPr>
          <w:ilvl w:val="0"/>
          <w:numId w:val="23"/>
        </w:numPr>
        <w:autoSpaceDE w:val="0"/>
        <w:autoSpaceDN w:val="0"/>
        <w:spacing w:after="0" w:line="240" w:lineRule="auto"/>
        <w:rPr>
          <w:rFonts w:eastAsia="Times New Roman"/>
          <w:bCs/>
          <w:color w:val="auto"/>
          <w:sz w:val="24"/>
          <w:szCs w:val="24"/>
        </w:rPr>
      </w:pPr>
      <w:r w:rsidRPr="00191998">
        <w:rPr>
          <w:rFonts w:eastAsia="Times New Roman"/>
          <w:b/>
          <w:bCs/>
          <w:color w:val="auto"/>
          <w:sz w:val="24"/>
          <w:szCs w:val="24"/>
        </w:rPr>
        <w:t>Pavilion</w:t>
      </w:r>
      <w:r w:rsidRPr="00191998">
        <w:rPr>
          <w:rFonts w:eastAsia="Times New Roman"/>
          <w:bCs/>
          <w:color w:val="auto"/>
          <w:sz w:val="24"/>
          <w:szCs w:val="24"/>
        </w:rPr>
        <w:t>, not varied and location confirmed</w:t>
      </w:r>
    </w:p>
    <w:p w14:paraId="522315AE" w14:textId="65507CFE" w:rsidR="001B0733" w:rsidRPr="00191998" w:rsidRDefault="001B0733" w:rsidP="001B0733">
      <w:pPr>
        <w:pStyle w:val="ListParagraph"/>
        <w:numPr>
          <w:ilvl w:val="0"/>
          <w:numId w:val="23"/>
        </w:numPr>
        <w:autoSpaceDE w:val="0"/>
        <w:autoSpaceDN w:val="0"/>
        <w:spacing w:after="0" w:line="240" w:lineRule="auto"/>
        <w:rPr>
          <w:rFonts w:eastAsia="Times New Roman"/>
          <w:bCs/>
          <w:color w:val="auto"/>
          <w:sz w:val="24"/>
          <w:szCs w:val="24"/>
        </w:rPr>
      </w:pPr>
      <w:r w:rsidRPr="00191998">
        <w:rPr>
          <w:rFonts w:eastAsia="Times New Roman"/>
          <w:b/>
          <w:bCs/>
          <w:color w:val="auto"/>
          <w:sz w:val="24"/>
          <w:szCs w:val="24"/>
        </w:rPr>
        <w:t xml:space="preserve">G4 rugby pitch </w:t>
      </w:r>
      <w:r w:rsidRPr="00191998">
        <w:rPr>
          <w:rFonts w:eastAsia="Times New Roman"/>
          <w:color w:val="auto"/>
          <w:sz w:val="24"/>
          <w:szCs w:val="24"/>
        </w:rPr>
        <w:t>stayed as before</w:t>
      </w:r>
    </w:p>
    <w:p w14:paraId="14D6C0D4" w14:textId="468577D1" w:rsidR="004A25EC" w:rsidRPr="00191998" w:rsidRDefault="004A25EC" w:rsidP="001B0733">
      <w:pPr>
        <w:pStyle w:val="ListParagraph"/>
        <w:numPr>
          <w:ilvl w:val="0"/>
          <w:numId w:val="23"/>
        </w:numPr>
        <w:autoSpaceDE w:val="0"/>
        <w:autoSpaceDN w:val="0"/>
        <w:spacing w:after="0" w:line="240" w:lineRule="auto"/>
        <w:rPr>
          <w:rFonts w:eastAsia="Times New Roman"/>
          <w:bCs/>
          <w:color w:val="auto"/>
          <w:sz w:val="24"/>
          <w:szCs w:val="24"/>
        </w:rPr>
      </w:pPr>
      <w:r w:rsidRPr="00191998">
        <w:rPr>
          <w:rFonts w:eastAsia="Times New Roman"/>
          <w:b/>
          <w:bCs/>
          <w:color w:val="auto"/>
          <w:sz w:val="24"/>
          <w:szCs w:val="24"/>
        </w:rPr>
        <w:t xml:space="preserve">Partnership Agreement: </w:t>
      </w:r>
      <w:r w:rsidR="001B0733" w:rsidRPr="00191998">
        <w:rPr>
          <w:rFonts w:eastAsia="Times New Roman"/>
          <w:bCs/>
          <w:color w:val="auto"/>
          <w:sz w:val="24"/>
          <w:szCs w:val="24"/>
        </w:rPr>
        <w:t>consultation report</w:t>
      </w:r>
      <w:r w:rsidRPr="00191998">
        <w:rPr>
          <w:rFonts w:eastAsia="Times New Roman"/>
          <w:bCs/>
          <w:color w:val="auto"/>
          <w:sz w:val="24"/>
          <w:szCs w:val="24"/>
        </w:rPr>
        <w:t xml:space="preserve"> by GRCC </w:t>
      </w:r>
      <w:r w:rsidR="001B0733" w:rsidRPr="00191998">
        <w:rPr>
          <w:rFonts w:eastAsia="Times New Roman"/>
          <w:bCs/>
          <w:color w:val="auto"/>
          <w:sz w:val="24"/>
          <w:szCs w:val="24"/>
        </w:rPr>
        <w:t>should NOW be</w:t>
      </w:r>
      <w:r w:rsidRPr="00191998">
        <w:rPr>
          <w:rFonts w:eastAsia="Times New Roman"/>
          <w:bCs/>
          <w:color w:val="auto"/>
          <w:sz w:val="24"/>
          <w:szCs w:val="24"/>
        </w:rPr>
        <w:t xml:space="preserve"> on </w:t>
      </w:r>
      <w:r w:rsidR="001B0733" w:rsidRPr="00191998">
        <w:rPr>
          <w:rFonts w:eastAsia="Times New Roman"/>
          <w:bCs/>
          <w:color w:val="auto"/>
          <w:sz w:val="24"/>
          <w:szCs w:val="24"/>
        </w:rPr>
        <w:t>FoDDC w</w:t>
      </w:r>
      <w:r w:rsidRPr="00191998">
        <w:rPr>
          <w:rFonts w:eastAsia="Times New Roman"/>
          <w:bCs/>
          <w:color w:val="auto"/>
          <w:sz w:val="24"/>
          <w:szCs w:val="24"/>
        </w:rPr>
        <w:t>ebsite</w:t>
      </w:r>
      <w:r w:rsidR="001B0733" w:rsidRPr="00191998">
        <w:rPr>
          <w:rFonts w:eastAsia="Times New Roman"/>
          <w:bCs/>
          <w:color w:val="auto"/>
          <w:sz w:val="24"/>
          <w:szCs w:val="24"/>
        </w:rPr>
        <w:t>.</w:t>
      </w:r>
      <w:r w:rsidRPr="00191998">
        <w:rPr>
          <w:rFonts w:eastAsia="Times New Roman"/>
          <w:bCs/>
          <w:color w:val="auto"/>
          <w:sz w:val="24"/>
          <w:szCs w:val="24"/>
        </w:rPr>
        <w:t xml:space="preserve"> Clerk to check</w:t>
      </w:r>
      <w:r w:rsidR="001B0733" w:rsidRPr="00191998">
        <w:rPr>
          <w:rFonts w:eastAsia="Times New Roman"/>
          <w:bCs/>
          <w:color w:val="auto"/>
          <w:sz w:val="24"/>
          <w:szCs w:val="24"/>
        </w:rPr>
        <w:t xml:space="preserve"> dates for meeting</w:t>
      </w:r>
      <w:r w:rsidRPr="00191998">
        <w:rPr>
          <w:rFonts w:eastAsia="Times New Roman"/>
          <w:bCs/>
          <w:color w:val="auto"/>
          <w:sz w:val="24"/>
          <w:szCs w:val="24"/>
        </w:rPr>
        <w:t xml:space="preserve"> with Wendy Jackson, FoDDC, as </w:t>
      </w:r>
      <w:r w:rsidR="00F33D65" w:rsidRPr="00191998">
        <w:rPr>
          <w:rFonts w:eastAsia="Times New Roman"/>
          <w:bCs/>
          <w:color w:val="auto"/>
          <w:sz w:val="24"/>
          <w:szCs w:val="24"/>
        </w:rPr>
        <w:t>partners</w:t>
      </w:r>
      <w:r w:rsidR="0042565F" w:rsidRPr="00191998">
        <w:rPr>
          <w:rFonts w:eastAsia="Times New Roman"/>
          <w:bCs/>
          <w:color w:val="auto"/>
          <w:sz w:val="24"/>
          <w:szCs w:val="24"/>
        </w:rPr>
        <w:t xml:space="preserve"> need to consider further before </w:t>
      </w:r>
      <w:r w:rsidR="00F020F6" w:rsidRPr="00191998">
        <w:rPr>
          <w:rFonts w:eastAsia="Times New Roman"/>
          <w:bCs/>
          <w:color w:val="auto"/>
          <w:sz w:val="24"/>
          <w:szCs w:val="24"/>
        </w:rPr>
        <w:t xml:space="preserve">it is </w:t>
      </w:r>
      <w:r w:rsidR="0042565F" w:rsidRPr="00191998">
        <w:rPr>
          <w:rFonts w:eastAsia="Times New Roman"/>
          <w:bCs/>
          <w:color w:val="auto"/>
          <w:sz w:val="24"/>
          <w:szCs w:val="24"/>
        </w:rPr>
        <w:t>progressed through FoDDC Planning stage</w:t>
      </w:r>
      <w:r w:rsidRPr="00191998">
        <w:rPr>
          <w:rFonts w:eastAsia="Times New Roman"/>
          <w:bCs/>
          <w:color w:val="auto"/>
          <w:sz w:val="24"/>
          <w:szCs w:val="24"/>
        </w:rPr>
        <w:t xml:space="preserve"> </w:t>
      </w:r>
    </w:p>
    <w:p w14:paraId="08397139" w14:textId="77777777" w:rsidR="0042565F" w:rsidRPr="00191998" w:rsidRDefault="0042565F" w:rsidP="004A25EC">
      <w:pPr>
        <w:autoSpaceDE w:val="0"/>
        <w:autoSpaceDN w:val="0"/>
        <w:spacing w:after="0" w:line="240" w:lineRule="auto"/>
        <w:ind w:left="714" w:firstLine="0"/>
        <w:rPr>
          <w:rFonts w:eastAsia="Times New Roman"/>
          <w:b/>
          <w:bCs/>
          <w:color w:val="auto"/>
          <w:sz w:val="8"/>
          <w:szCs w:val="8"/>
        </w:rPr>
      </w:pPr>
    </w:p>
    <w:p w14:paraId="01799C54" w14:textId="29BBC085" w:rsidR="00D73250" w:rsidRPr="00191998" w:rsidRDefault="0042565F" w:rsidP="004A25EC">
      <w:pPr>
        <w:autoSpaceDE w:val="0"/>
        <w:autoSpaceDN w:val="0"/>
        <w:spacing w:after="0" w:line="240" w:lineRule="auto"/>
        <w:ind w:left="714" w:firstLine="0"/>
        <w:rPr>
          <w:rFonts w:eastAsia="Times New Roman"/>
          <w:bCs/>
          <w:color w:val="auto"/>
          <w:sz w:val="24"/>
          <w:szCs w:val="24"/>
        </w:rPr>
      </w:pPr>
      <w:r w:rsidRPr="00191998">
        <w:rPr>
          <w:rFonts w:eastAsia="Times New Roman"/>
          <w:b/>
          <w:bCs/>
          <w:color w:val="auto"/>
          <w:sz w:val="24"/>
          <w:szCs w:val="24"/>
        </w:rPr>
        <w:t xml:space="preserve">Item 9. c. Re: Cycle/ Footpaths </w:t>
      </w:r>
      <w:r w:rsidRPr="00191998">
        <w:rPr>
          <w:rFonts w:eastAsia="Times New Roman"/>
          <w:bCs/>
          <w:color w:val="auto"/>
          <w:sz w:val="24"/>
          <w:szCs w:val="24"/>
        </w:rPr>
        <w:t>Update</w:t>
      </w:r>
      <w:r w:rsidR="00321CC1" w:rsidRPr="00191998">
        <w:rPr>
          <w:rFonts w:eastAsia="Times New Roman"/>
          <w:bCs/>
          <w:color w:val="auto"/>
          <w:sz w:val="24"/>
          <w:szCs w:val="24"/>
        </w:rPr>
        <w:t xml:space="preserve">s re </w:t>
      </w:r>
      <w:r w:rsidR="00F020F6" w:rsidRPr="00191998">
        <w:rPr>
          <w:rFonts w:eastAsia="Times New Roman"/>
          <w:bCs/>
          <w:color w:val="auto"/>
          <w:sz w:val="24"/>
          <w:szCs w:val="24"/>
        </w:rPr>
        <w:t xml:space="preserve">Active </w:t>
      </w:r>
      <w:r w:rsidRPr="00191998">
        <w:rPr>
          <w:rFonts w:eastAsia="Times New Roman"/>
          <w:bCs/>
          <w:color w:val="auto"/>
          <w:sz w:val="24"/>
          <w:szCs w:val="24"/>
        </w:rPr>
        <w:t xml:space="preserve">Travel Strategy, with further delays due to change of </w:t>
      </w:r>
      <w:r w:rsidR="00321CC1" w:rsidRPr="00191998">
        <w:rPr>
          <w:rFonts w:eastAsia="Times New Roman"/>
          <w:bCs/>
          <w:color w:val="auto"/>
          <w:sz w:val="24"/>
          <w:szCs w:val="24"/>
        </w:rPr>
        <w:t xml:space="preserve">FoDDC </w:t>
      </w:r>
      <w:r w:rsidRPr="00191998">
        <w:rPr>
          <w:rFonts w:eastAsia="Times New Roman"/>
          <w:bCs/>
          <w:color w:val="auto"/>
          <w:sz w:val="24"/>
          <w:szCs w:val="24"/>
        </w:rPr>
        <w:t xml:space="preserve">personnel, and </w:t>
      </w:r>
      <w:r w:rsidR="00F020F6" w:rsidRPr="00191998">
        <w:rPr>
          <w:rFonts w:eastAsia="Times New Roman"/>
          <w:bCs/>
          <w:color w:val="auto"/>
          <w:sz w:val="24"/>
          <w:szCs w:val="24"/>
        </w:rPr>
        <w:t xml:space="preserve">thus </w:t>
      </w:r>
      <w:r w:rsidRPr="00191998">
        <w:rPr>
          <w:rFonts w:eastAsia="Times New Roman"/>
          <w:bCs/>
          <w:color w:val="auto"/>
          <w:sz w:val="24"/>
          <w:szCs w:val="24"/>
        </w:rPr>
        <w:t xml:space="preserve">implications regarding </w:t>
      </w:r>
      <w:r w:rsidR="00321CC1" w:rsidRPr="00191998">
        <w:rPr>
          <w:rFonts w:eastAsia="Times New Roman"/>
          <w:bCs/>
          <w:color w:val="auto"/>
          <w:sz w:val="24"/>
          <w:szCs w:val="24"/>
        </w:rPr>
        <w:t xml:space="preserve">opportunities for </w:t>
      </w:r>
      <w:r w:rsidRPr="00191998">
        <w:rPr>
          <w:rFonts w:eastAsia="Times New Roman"/>
          <w:bCs/>
          <w:color w:val="auto"/>
          <w:sz w:val="24"/>
          <w:szCs w:val="24"/>
        </w:rPr>
        <w:t>funding</w:t>
      </w:r>
      <w:r w:rsidR="00321CC1" w:rsidRPr="00191998">
        <w:rPr>
          <w:rFonts w:eastAsia="Times New Roman"/>
          <w:bCs/>
          <w:color w:val="auto"/>
          <w:sz w:val="24"/>
          <w:szCs w:val="24"/>
        </w:rPr>
        <w:t xml:space="preserve"> via</w:t>
      </w:r>
      <w:r w:rsidRPr="00191998">
        <w:rPr>
          <w:rFonts w:eastAsia="Times New Roman"/>
          <w:bCs/>
          <w:color w:val="auto"/>
          <w:sz w:val="24"/>
          <w:szCs w:val="24"/>
        </w:rPr>
        <w:t xml:space="preserve"> developers</w:t>
      </w:r>
      <w:r w:rsidR="00321CC1" w:rsidRPr="00191998">
        <w:rPr>
          <w:rFonts w:eastAsia="Times New Roman"/>
          <w:bCs/>
          <w:color w:val="auto"/>
          <w:sz w:val="24"/>
          <w:szCs w:val="24"/>
        </w:rPr>
        <w:t xml:space="preserve"> with</w:t>
      </w:r>
      <w:r w:rsidRPr="00191998">
        <w:rPr>
          <w:rFonts w:eastAsia="Times New Roman"/>
          <w:bCs/>
          <w:color w:val="auto"/>
          <w:sz w:val="24"/>
          <w:szCs w:val="24"/>
        </w:rPr>
        <w:t xml:space="preserve"> Section 106 monies.  Cllr. M Cox further explained Section 106 procedures, conditions and allocation</w:t>
      </w:r>
      <w:r w:rsidR="00321CC1" w:rsidRPr="00191998">
        <w:rPr>
          <w:rFonts w:eastAsia="Times New Roman"/>
          <w:bCs/>
          <w:color w:val="auto"/>
          <w:sz w:val="24"/>
          <w:szCs w:val="24"/>
        </w:rPr>
        <w:t xml:space="preserve">. </w:t>
      </w:r>
      <w:r w:rsidR="00D73250" w:rsidRPr="00191998">
        <w:rPr>
          <w:rFonts w:eastAsia="Times New Roman"/>
          <w:bCs/>
          <w:color w:val="auto"/>
          <w:sz w:val="24"/>
          <w:szCs w:val="24"/>
        </w:rPr>
        <w:t xml:space="preserve"> CTC have submitted </w:t>
      </w:r>
      <w:r w:rsidR="00321CC1" w:rsidRPr="00191998">
        <w:rPr>
          <w:rFonts w:eastAsia="Times New Roman"/>
          <w:bCs/>
          <w:color w:val="auto"/>
          <w:sz w:val="24"/>
          <w:szCs w:val="24"/>
        </w:rPr>
        <w:t xml:space="preserve">Atkins report etc </w:t>
      </w:r>
      <w:r w:rsidR="00F020F6" w:rsidRPr="00191998">
        <w:rPr>
          <w:rFonts w:eastAsia="Times New Roman"/>
          <w:bCs/>
          <w:color w:val="auto"/>
          <w:sz w:val="24"/>
          <w:szCs w:val="24"/>
        </w:rPr>
        <w:t>to SW</w:t>
      </w:r>
      <w:r w:rsidR="00321CC1" w:rsidRPr="00191998">
        <w:rPr>
          <w:rFonts w:eastAsia="Times New Roman"/>
          <w:bCs/>
          <w:color w:val="auto"/>
          <w:sz w:val="24"/>
          <w:szCs w:val="24"/>
        </w:rPr>
        <w:t>, which has been forwarded on, but unlikely that GCC would ask for such monies directly (</w:t>
      </w:r>
      <w:proofErr w:type="spellStart"/>
      <w:r w:rsidR="00321CC1" w:rsidRPr="00191998">
        <w:rPr>
          <w:rFonts w:eastAsia="Times New Roman"/>
          <w:bCs/>
          <w:color w:val="auto"/>
          <w:sz w:val="24"/>
          <w:szCs w:val="24"/>
        </w:rPr>
        <w:t>eg</w:t>
      </w:r>
      <w:proofErr w:type="spellEnd"/>
      <w:r w:rsidR="00321CC1" w:rsidRPr="00191998">
        <w:rPr>
          <w:rFonts w:eastAsia="Times New Roman"/>
          <w:bCs/>
          <w:color w:val="auto"/>
          <w:sz w:val="24"/>
          <w:szCs w:val="24"/>
        </w:rPr>
        <w:t xml:space="preserve"> Ellwood Rd, see below)</w:t>
      </w:r>
      <w:r w:rsidR="00F020F6" w:rsidRPr="00191998">
        <w:rPr>
          <w:rFonts w:eastAsia="Times New Roman"/>
          <w:bCs/>
          <w:color w:val="auto"/>
          <w:sz w:val="24"/>
          <w:szCs w:val="24"/>
        </w:rPr>
        <w:t>.</w:t>
      </w:r>
    </w:p>
    <w:p w14:paraId="7E9B321A" w14:textId="77777777" w:rsidR="0042565F" w:rsidRPr="00191998" w:rsidRDefault="0042565F" w:rsidP="004A25EC">
      <w:pPr>
        <w:autoSpaceDE w:val="0"/>
        <w:autoSpaceDN w:val="0"/>
        <w:spacing w:after="0" w:line="240" w:lineRule="auto"/>
        <w:ind w:left="714" w:firstLine="0"/>
        <w:rPr>
          <w:rFonts w:eastAsia="Times New Roman"/>
          <w:b/>
          <w:bCs/>
          <w:color w:val="auto"/>
          <w:sz w:val="8"/>
          <w:szCs w:val="8"/>
        </w:rPr>
      </w:pPr>
    </w:p>
    <w:p w14:paraId="4B118E77" w14:textId="77777777" w:rsidR="0042565F" w:rsidRPr="00191998" w:rsidRDefault="0042565F" w:rsidP="004A25EC">
      <w:pPr>
        <w:autoSpaceDE w:val="0"/>
        <w:autoSpaceDN w:val="0"/>
        <w:spacing w:after="0" w:line="240" w:lineRule="auto"/>
        <w:ind w:left="714" w:firstLine="0"/>
        <w:rPr>
          <w:rFonts w:eastAsia="Times New Roman"/>
          <w:b/>
          <w:bCs/>
          <w:color w:val="auto"/>
          <w:sz w:val="8"/>
          <w:szCs w:val="8"/>
        </w:rPr>
      </w:pPr>
    </w:p>
    <w:p w14:paraId="78FFE420" w14:textId="7F6C53F7" w:rsidR="0042565F" w:rsidRPr="00191998" w:rsidRDefault="0042565F" w:rsidP="004A25EC">
      <w:pPr>
        <w:autoSpaceDE w:val="0"/>
        <w:autoSpaceDN w:val="0"/>
        <w:spacing w:after="0" w:line="240" w:lineRule="auto"/>
        <w:ind w:left="714" w:firstLine="0"/>
        <w:rPr>
          <w:rFonts w:eastAsia="Times New Roman"/>
          <w:b/>
          <w:bCs/>
          <w:color w:val="auto"/>
          <w:sz w:val="24"/>
          <w:szCs w:val="24"/>
        </w:rPr>
      </w:pPr>
      <w:r w:rsidRPr="00191998">
        <w:rPr>
          <w:rFonts w:eastAsia="Times New Roman"/>
          <w:b/>
          <w:bCs/>
          <w:color w:val="auto"/>
          <w:sz w:val="24"/>
          <w:szCs w:val="24"/>
        </w:rPr>
        <w:t>Item. 9. E. Re: Ellwood Road</w:t>
      </w:r>
    </w:p>
    <w:p w14:paraId="492A4B2A" w14:textId="77777777" w:rsidR="00216CA2" w:rsidRPr="00191998" w:rsidRDefault="0042565F" w:rsidP="004A25EC">
      <w:pPr>
        <w:autoSpaceDE w:val="0"/>
        <w:autoSpaceDN w:val="0"/>
        <w:spacing w:after="0" w:line="240" w:lineRule="auto"/>
        <w:ind w:left="714" w:firstLine="0"/>
        <w:rPr>
          <w:rFonts w:eastAsia="Times New Roman"/>
          <w:bCs/>
          <w:color w:val="auto"/>
          <w:sz w:val="24"/>
          <w:szCs w:val="24"/>
        </w:rPr>
      </w:pPr>
      <w:r w:rsidRPr="00191998">
        <w:rPr>
          <w:rFonts w:eastAsia="Times New Roman"/>
          <w:bCs/>
          <w:color w:val="auto"/>
          <w:sz w:val="24"/>
          <w:szCs w:val="24"/>
        </w:rPr>
        <w:t xml:space="preserve">Cllr. M Cox summarised, </w:t>
      </w:r>
    </w:p>
    <w:p w14:paraId="447978D4" w14:textId="77777777" w:rsidR="00216CA2" w:rsidRPr="00191998" w:rsidRDefault="00216CA2" w:rsidP="004A25EC">
      <w:pPr>
        <w:autoSpaceDE w:val="0"/>
        <w:autoSpaceDN w:val="0"/>
        <w:spacing w:after="0" w:line="240" w:lineRule="auto"/>
        <w:ind w:left="714" w:firstLine="0"/>
        <w:rPr>
          <w:rFonts w:eastAsia="Times New Roman"/>
          <w:bCs/>
          <w:color w:val="auto"/>
          <w:sz w:val="24"/>
          <w:szCs w:val="24"/>
        </w:rPr>
      </w:pPr>
      <w:r w:rsidRPr="00191998">
        <w:rPr>
          <w:rFonts w:eastAsia="Times New Roman"/>
          <w:b/>
          <w:color w:val="auto"/>
          <w:sz w:val="24"/>
          <w:szCs w:val="24"/>
        </w:rPr>
        <w:t>Recommendation</w:t>
      </w:r>
      <w:r w:rsidRPr="00191998">
        <w:rPr>
          <w:rFonts w:eastAsia="Times New Roman"/>
          <w:bCs/>
          <w:color w:val="auto"/>
          <w:sz w:val="24"/>
          <w:szCs w:val="24"/>
        </w:rPr>
        <w:t xml:space="preserve">: </w:t>
      </w:r>
      <w:r w:rsidR="00D73250" w:rsidRPr="00191998">
        <w:rPr>
          <w:rFonts w:eastAsia="Times New Roman"/>
          <w:bCs/>
          <w:color w:val="auto"/>
          <w:sz w:val="24"/>
          <w:szCs w:val="24"/>
        </w:rPr>
        <w:t xml:space="preserve">it was proposed, and unanimously agreed, that Sarah Williams should be put in touch with Nathan </w:t>
      </w:r>
      <w:proofErr w:type="spellStart"/>
      <w:r w:rsidR="00D73250" w:rsidRPr="00191998">
        <w:rPr>
          <w:rFonts w:eastAsia="Times New Roman"/>
          <w:bCs/>
          <w:color w:val="auto"/>
          <w:sz w:val="24"/>
          <w:szCs w:val="24"/>
        </w:rPr>
        <w:t>Choat</w:t>
      </w:r>
      <w:proofErr w:type="spellEnd"/>
      <w:r w:rsidR="00D73250" w:rsidRPr="00191998">
        <w:rPr>
          <w:rFonts w:eastAsia="Times New Roman"/>
          <w:bCs/>
          <w:color w:val="auto"/>
          <w:sz w:val="24"/>
          <w:szCs w:val="24"/>
        </w:rPr>
        <w:t>, GCC Highways to discuss further</w:t>
      </w:r>
      <w:r w:rsidR="00321CC1" w:rsidRPr="00191998">
        <w:rPr>
          <w:rFonts w:eastAsia="Times New Roman"/>
          <w:bCs/>
          <w:color w:val="auto"/>
          <w:sz w:val="24"/>
          <w:szCs w:val="24"/>
        </w:rPr>
        <w:t xml:space="preserve"> re the use of the road to connect with the end of the existing cycle way as the</w:t>
      </w:r>
      <w:r w:rsidRPr="00191998">
        <w:rPr>
          <w:rFonts w:eastAsia="Times New Roman"/>
          <w:bCs/>
          <w:color w:val="auto"/>
          <w:sz w:val="24"/>
          <w:szCs w:val="24"/>
        </w:rPr>
        <w:t>ir perspectives disagreed re that stretch. (That would affect the decision to progress or not the off road route with Forestry England)</w:t>
      </w:r>
      <w:r w:rsidR="00D73250" w:rsidRPr="00191998">
        <w:rPr>
          <w:rFonts w:eastAsia="Times New Roman"/>
          <w:bCs/>
          <w:color w:val="auto"/>
          <w:sz w:val="24"/>
          <w:szCs w:val="24"/>
        </w:rPr>
        <w:t xml:space="preserve"> </w:t>
      </w:r>
    </w:p>
    <w:p w14:paraId="2E21FCDE" w14:textId="62B7E92E" w:rsidR="00D73250" w:rsidRPr="00191998" w:rsidRDefault="00216CA2" w:rsidP="004A25EC">
      <w:pPr>
        <w:autoSpaceDE w:val="0"/>
        <w:autoSpaceDN w:val="0"/>
        <w:spacing w:after="0" w:line="240" w:lineRule="auto"/>
        <w:ind w:left="714" w:firstLine="0"/>
        <w:rPr>
          <w:rFonts w:eastAsia="Times New Roman"/>
          <w:bCs/>
          <w:color w:val="auto"/>
          <w:sz w:val="24"/>
          <w:szCs w:val="24"/>
        </w:rPr>
      </w:pPr>
      <w:r w:rsidRPr="00191998">
        <w:rPr>
          <w:rFonts w:eastAsia="Times New Roman"/>
          <w:bCs/>
          <w:color w:val="auto"/>
          <w:sz w:val="24"/>
          <w:szCs w:val="24"/>
        </w:rPr>
        <w:t xml:space="preserve">SW wanted to be updated re the </w:t>
      </w:r>
      <w:r w:rsidR="00D73250" w:rsidRPr="00191998">
        <w:rPr>
          <w:rFonts w:eastAsia="Times New Roman"/>
          <w:bCs/>
          <w:color w:val="auto"/>
          <w:sz w:val="24"/>
          <w:szCs w:val="24"/>
        </w:rPr>
        <w:t>Indepe</w:t>
      </w:r>
      <w:r w:rsidR="00EA23DD" w:rsidRPr="00191998">
        <w:rPr>
          <w:rFonts w:eastAsia="Times New Roman"/>
          <w:bCs/>
          <w:color w:val="auto"/>
          <w:sz w:val="24"/>
          <w:szCs w:val="24"/>
        </w:rPr>
        <w:t>ndent</w:t>
      </w:r>
      <w:r w:rsidRPr="00191998">
        <w:rPr>
          <w:rFonts w:eastAsia="Times New Roman"/>
          <w:bCs/>
          <w:color w:val="auto"/>
          <w:sz w:val="24"/>
          <w:szCs w:val="24"/>
        </w:rPr>
        <w:t xml:space="preserve"> Assessor decision re the viability report. </w:t>
      </w:r>
      <w:r w:rsidR="00EA23DD" w:rsidRPr="00191998">
        <w:rPr>
          <w:rFonts w:eastAsia="Times New Roman"/>
          <w:bCs/>
          <w:color w:val="auto"/>
          <w:sz w:val="24"/>
          <w:szCs w:val="24"/>
        </w:rPr>
        <w:t xml:space="preserve">concerns also raised regarding costs.  It was proposed, and </w:t>
      </w:r>
      <w:r w:rsidR="00D73250" w:rsidRPr="00191998">
        <w:rPr>
          <w:rFonts w:eastAsia="Times New Roman"/>
          <w:bCs/>
          <w:color w:val="auto"/>
          <w:sz w:val="24"/>
          <w:szCs w:val="24"/>
        </w:rPr>
        <w:t>unanimously agreed</w:t>
      </w:r>
      <w:r w:rsidR="00EA23DD" w:rsidRPr="00191998">
        <w:rPr>
          <w:rFonts w:eastAsia="Times New Roman"/>
          <w:bCs/>
          <w:color w:val="auto"/>
          <w:sz w:val="24"/>
          <w:szCs w:val="24"/>
        </w:rPr>
        <w:t>,</w:t>
      </w:r>
      <w:r w:rsidR="00D73250" w:rsidRPr="00191998">
        <w:rPr>
          <w:rFonts w:eastAsia="Times New Roman"/>
          <w:bCs/>
          <w:color w:val="auto"/>
          <w:sz w:val="24"/>
          <w:szCs w:val="24"/>
        </w:rPr>
        <w:t xml:space="preserve"> that this matter needed to be referred back to Marketing &amp; Regeneration Committee</w:t>
      </w:r>
      <w:r w:rsidR="00EA23DD" w:rsidRPr="00191998">
        <w:rPr>
          <w:rFonts w:eastAsia="Times New Roman"/>
          <w:bCs/>
          <w:color w:val="auto"/>
          <w:sz w:val="24"/>
          <w:szCs w:val="24"/>
        </w:rPr>
        <w:t>, for further consideration, and</w:t>
      </w:r>
      <w:r w:rsidRPr="00191998">
        <w:rPr>
          <w:rFonts w:eastAsia="Times New Roman"/>
          <w:bCs/>
          <w:color w:val="auto"/>
          <w:sz w:val="24"/>
          <w:szCs w:val="24"/>
        </w:rPr>
        <w:t>/or</w:t>
      </w:r>
      <w:r w:rsidR="00EA23DD" w:rsidRPr="00191998">
        <w:rPr>
          <w:rFonts w:eastAsia="Times New Roman"/>
          <w:bCs/>
          <w:color w:val="auto"/>
          <w:sz w:val="24"/>
          <w:szCs w:val="24"/>
        </w:rPr>
        <w:t xml:space="preserve"> recommendations</w:t>
      </w:r>
      <w:proofErr w:type="gramStart"/>
      <w:r w:rsidR="00EA23DD" w:rsidRPr="00191998">
        <w:rPr>
          <w:rFonts w:eastAsia="Times New Roman"/>
          <w:bCs/>
          <w:color w:val="auto"/>
          <w:sz w:val="24"/>
          <w:szCs w:val="24"/>
        </w:rPr>
        <w:t>..</w:t>
      </w:r>
      <w:proofErr w:type="gramEnd"/>
      <w:r w:rsidR="00EA23DD" w:rsidRPr="00191998">
        <w:rPr>
          <w:rFonts w:eastAsia="Times New Roman"/>
          <w:bCs/>
          <w:color w:val="auto"/>
          <w:sz w:val="24"/>
          <w:szCs w:val="24"/>
        </w:rPr>
        <w:t xml:space="preserve"> </w:t>
      </w:r>
    </w:p>
    <w:p w14:paraId="7842F514" w14:textId="77777777" w:rsidR="003540FB" w:rsidRPr="00191998" w:rsidRDefault="003540FB" w:rsidP="007F42EF">
      <w:pPr>
        <w:autoSpaceDE w:val="0"/>
        <w:autoSpaceDN w:val="0"/>
        <w:spacing w:after="0" w:line="240" w:lineRule="auto"/>
        <w:rPr>
          <w:rFonts w:eastAsia="Times New Roman"/>
          <w:b/>
          <w:bCs/>
          <w:color w:val="auto"/>
          <w:sz w:val="16"/>
          <w:szCs w:val="16"/>
        </w:rPr>
      </w:pPr>
    </w:p>
    <w:p w14:paraId="25D2EC96" w14:textId="4D7373B6" w:rsidR="003A0B7F" w:rsidRPr="00191998" w:rsidRDefault="00700188" w:rsidP="003A0B7F">
      <w:pPr>
        <w:pStyle w:val="ListParagraph"/>
        <w:numPr>
          <w:ilvl w:val="0"/>
          <w:numId w:val="11"/>
        </w:numPr>
        <w:autoSpaceDE w:val="0"/>
        <w:autoSpaceDN w:val="0"/>
        <w:spacing w:after="0" w:line="240" w:lineRule="auto"/>
        <w:rPr>
          <w:rFonts w:eastAsia="Times New Roman"/>
          <w:b/>
          <w:bCs/>
          <w:color w:val="auto"/>
          <w:sz w:val="24"/>
          <w:szCs w:val="24"/>
        </w:rPr>
      </w:pPr>
      <w:r w:rsidRPr="00191998">
        <w:rPr>
          <w:rFonts w:eastAsia="Times New Roman"/>
          <w:b/>
          <w:bCs/>
          <w:color w:val="auto"/>
          <w:sz w:val="24"/>
          <w:szCs w:val="24"/>
        </w:rPr>
        <w:t>C</w:t>
      </w:r>
      <w:r w:rsidR="003A0B7F" w:rsidRPr="00191998">
        <w:rPr>
          <w:rFonts w:eastAsia="Times New Roman"/>
          <w:b/>
          <w:bCs/>
          <w:color w:val="auto"/>
          <w:sz w:val="24"/>
          <w:szCs w:val="24"/>
        </w:rPr>
        <w:t xml:space="preserve">omments from the </w:t>
      </w:r>
      <w:r w:rsidR="00157B13" w:rsidRPr="00191998">
        <w:rPr>
          <w:rFonts w:eastAsia="Times New Roman"/>
          <w:b/>
          <w:bCs/>
          <w:color w:val="auto"/>
          <w:sz w:val="24"/>
          <w:szCs w:val="24"/>
        </w:rPr>
        <w:t>P</w:t>
      </w:r>
      <w:r w:rsidR="003A0B7F" w:rsidRPr="00191998">
        <w:rPr>
          <w:rFonts w:eastAsia="Times New Roman"/>
          <w:b/>
          <w:bCs/>
          <w:color w:val="auto"/>
          <w:sz w:val="24"/>
          <w:szCs w:val="24"/>
        </w:rPr>
        <w:t xml:space="preserve">ublic </w:t>
      </w:r>
      <w:r w:rsidR="00157B13" w:rsidRPr="00191998">
        <w:rPr>
          <w:rFonts w:eastAsia="Times New Roman"/>
          <w:b/>
          <w:bCs/>
          <w:color w:val="auto"/>
          <w:sz w:val="24"/>
          <w:szCs w:val="24"/>
        </w:rPr>
        <w:t>F</w:t>
      </w:r>
      <w:r w:rsidR="003A0B7F" w:rsidRPr="00191998">
        <w:rPr>
          <w:rFonts w:eastAsia="Times New Roman"/>
          <w:b/>
          <w:bCs/>
          <w:color w:val="auto"/>
          <w:sz w:val="24"/>
          <w:szCs w:val="24"/>
        </w:rPr>
        <w:t>orum</w:t>
      </w:r>
      <w:r w:rsidRPr="00191998">
        <w:rPr>
          <w:rFonts w:eastAsia="Times New Roman"/>
          <w:b/>
          <w:bCs/>
          <w:color w:val="auto"/>
          <w:sz w:val="24"/>
          <w:szCs w:val="24"/>
        </w:rPr>
        <w:t xml:space="preserve">: </w:t>
      </w:r>
      <w:r w:rsidRPr="00191998">
        <w:rPr>
          <w:rFonts w:eastAsia="Times New Roman"/>
          <w:color w:val="auto"/>
          <w:sz w:val="24"/>
          <w:szCs w:val="24"/>
        </w:rPr>
        <w:t xml:space="preserve">no </w:t>
      </w:r>
      <w:r w:rsidR="003540FB" w:rsidRPr="00191998">
        <w:rPr>
          <w:rFonts w:eastAsia="Times New Roman"/>
          <w:color w:val="auto"/>
          <w:sz w:val="24"/>
          <w:szCs w:val="24"/>
        </w:rPr>
        <w:t>Members of the Pub</w:t>
      </w:r>
      <w:r w:rsidRPr="00191998">
        <w:rPr>
          <w:rFonts w:eastAsia="Times New Roman"/>
          <w:color w:val="auto"/>
          <w:sz w:val="24"/>
          <w:szCs w:val="24"/>
        </w:rPr>
        <w:t>lic were present</w:t>
      </w:r>
      <w:r w:rsidR="0053034E" w:rsidRPr="00191998">
        <w:rPr>
          <w:rFonts w:eastAsia="Times New Roman"/>
          <w:color w:val="auto"/>
          <w:sz w:val="24"/>
          <w:szCs w:val="24"/>
        </w:rPr>
        <w:t>.</w:t>
      </w:r>
    </w:p>
    <w:p w14:paraId="3170340A" w14:textId="77777777" w:rsidR="003540FB" w:rsidRPr="00191998" w:rsidRDefault="003540FB" w:rsidP="00216CA2">
      <w:pPr>
        <w:autoSpaceDE w:val="0"/>
        <w:autoSpaceDN w:val="0"/>
        <w:spacing w:after="0" w:line="240" w:lineRule="auto"/>
        <w:ind w:left="0" w:firstLine="0"/>
        <w:rPr>
          <w:b/>
          <w:color w:val="auto"/>
          <w:sz w:val="24"/>
          <w:szCs w:val="24"/>
        </w:rPr>
      </w:pPr>
    </w:p>
    <w:p w14:paraId="228F6D97" w14:textId="71D946D3" w:rsidR="00CA4E0B" w:rsidRPr="00191998" w:rsidRDefault="003A0B7F" w:rsidP="00CA4E0B">
      <w:pPr>
        <w:pStyle w:val="ListParagraph"/>
        <w:numPr>
          <w:ilvl w:val="0"/>
          <w:numId w:val="11"/>
        </w:numPr>
        <w:autoSpaceDE w:val="0"/>
        <w:autoSpaceDN w:val="0"/>
        <w:spacing w:after="0" w:line="240" w:lineRule="auto"/>
        <w:rPr>
          <w:b/>
          <w:color w:val="auto"/>
          <w:sz w:val="24"/>
          <w:szCs w:val="24"/>
        </w:rPr>
      </w:pPr>
      <w:r w:rsidRPr="00191998">
        <w:rPr>
          <w:b/>
          <w:color w:val="auto"/>
          <w:sz w:val="24"/>
          <w:szCs w:val="24"/>
        </w:rPr>
        <w:t>T</w:t>
      </w:r>
      <w:r w:rsidRPr="00191998">
        <w:rPr>
          <w:rFonts w:eastAsia="Times New Roman"/>
          <w:b/>
          <w:bCs/>
          <w:color w:val="auto"/>
          <w:sz w:val="24"/>
          <w:szCs w:val="24"/>
        </w:rPr>
        <w:t>he following applications</w:t>
      </w:r>
      <w:r w:rsidR="00AD0AE1" w:rsidRPr="00191998">
        <w:rPr>
          <w:rFonts w:eastAsia="Times New Roman"/>
          <w:b/>
          <w:bCs/>
          <w:color w:val="auto"/>
          <w:sz w:val="24"/>
          <w:szCs w:val="24"/>
        </w:rPr>
        <w:t xml:space="preserve"> were considered</w:t>
      </w:r>
      <w:r w:rsidRPr="00191998">
        <w:rPr>
          <w:rFonts w:eastAsia="Times New Roman"/>
          <w:b/>
          <w:bCs/>
          <w:color w:val="auto"/>
          <w:sz w:val="24"/>
          <w:szCs w:val="24"/>
        </w:rPr>
        <w:t>:</w:t>
      </w:r>
    </w:p>
    <w:p w14:paraId="2BFBB38B" w14:textId="77777777" w:rsidR="007F42EF" w:rsidRPr="00191998" w:rsidRDefault="007F42EF" w:rsidP="007F42EF">
      <w:pPr>
        <w:autoSpaceDE w:val="0"/>
        <w:autoSpaceDN w:val="0"/>
        <w:spacing w:after="0" w:line="240" w:lineRule="auto"/>
        <w:rPr>
          <w:b/>
          <w:color w:val="auto"/>
          <w:sz w:val="24"/>
          <w:szCs w:val="24"/>
        </w:rPr>
      </w:pPr>
    </w:p>
    <w:p w14:paraId="63816CF8" w14:textId="5BC2D52D" w:rsidR="007F42EF" w:rsidRPr="00191998" w:rsidRDefault="007F42EF" w:rsidP="006E6C44">
      <w:pPr>
        <w:autoSpaceDE w:val="0"/>
        <w:autoSpaceDN w:val="0"/>
        <w:spacing w:after="0" w:line="240" w:lineRule="auto"/>
        <w:ind w:left="357" w:firstLine="0"/>
        <w:rPr>
          <w:b/>
          <w:color w:val="auto"/>
          <w:sz w:val="24"/>
          <w:szCs w:val="24"/>
        </w:rPr>
      </w:pPr>
      <w:r w:rsidRPr="00191998">
        <w:rPr>
          <w:b/>
          <w:color w:val="auto"/>
          <w:sz w:val="24"/>
          <w:szCs w:val="24"/>
        </w:rPr>
        <w:t xml:space="preserve"> </w:t>
      </w:r>
      <w:r w:rsidR="006E6C44" w:rsidRPr="00191998">
        <w:rPr>
          <w:b/>
          <w:color w:val="auto"/>
          <w:sz w:val="24"/>
          <w:szCs w:val="24"/>
        </w:rPr>
        <w:t>Cllr. M Cox</w:t>
      </w:r>
      <w:r w:rsidRPr="00191998">
        <w:rPr>
          <w:b/>
          <w:color w:val="auto"/>
          <w:sz w:val="24"/>
          <w:szCs w:val="24"/>
        </w:rPr>
        <w:t xml:space="preserve"> propo</w:t>
      </w:r>
      <w:r w:rsidR="006E6C44" w:rsidRPr="00191998">
        <w:rPr>
          <w:b/>
          <w:color w:val="auto"/>
          <w:sz w:val="24"/>
          <w:szCs w:val="24"/>
        </w:rPr>
        <w:t>s</w:t>
      </w:r>
      <w:r w:rsidRPr="00191998">
        <w:rPr>
          <w:b/>
          <w:color w:val="auto"/>
          <w:sz w:val="24"/>
          <w:szCs w:val="24"/>
        </w:rPr>
        <w:t>ed, and it</w:t>
      </w:r>
      <w:r w:rsidR="006E6C44" w:rsidRPr="00191998">
        <w:rPr>
          <w:b/>
          <w:color w:val="auto"/>
          <w:sz w:val="24"/>
          <w:szCs w:val="24"/>
        </w:rPr>
        <w:t xml:space="preserve"> </w:t>
      </w:r>
      <w:r w:rsidRPr="00191998">
        <w:rPr>
          <w:b/>
          <w:color w:val="auto"/>
          <w:sz w:val="24"/>
          <w:szCs w:val="24"/>
        </w:rPr>
        <w:t>was unanimously agreed</w:t>
      </w:r>
      <w:r w:rsidR="006E6C44" w:rsidRPr="00191998">
        <w:rPr>
          <w:b/>
          <w:color w:val="auto"/>
          <w:sz w:val="24"/>
          <w:szCs w:val="24"/>
        </w:rPr>
        <w:t>,</w:t>
      </w:r>
      <w:r w:rsidRPr="00191998">
        <w:rPr>
          <w:b/>
          <w:color w:val="auto"/>
          <w:sz w:val="24"/>
          <w:szCs w:val="24"/>
        </w:rPr>
        <w:t xml:space="preserve"> that feedback should be made </w:t>
      </w:r>
      <w:r w:rsidR="006E6C44" w:rsidRPr="00191998">
        <w:rPr>
          <w:b/>
          <w:color w:val="auto"/>
          <w:sz w:val="24"/>
          <w:szCs w:val="24"/>
        </w:rPr>
        <w:t xml:space="preserve">to FoDDC </w:t>
      </w:r>
      <w:r w:rsidRPr="00191998">
        <w:rPr>
          <w:b/>
          <w:color w:val="auto"/>
          <w:sz w:val="24"/>
          <w:szCs w:val="24"/>
        </w:rPr>
        <w:t>regarding</w:t>
      </w:r>
      <w:r w:rsidR="006E6C44" w:rsidRPr="00191998">
        <w:rPr>
          <w:b/>
          <w:color w:val="auto"/>
          <w:sz w:val="24"/>
          <w:szCs w:val="24"/>
        </w:rPr>
        <w:t xml:space="preserve"> the poor quality of submitted plans, the orientation</w:t>
      </w:r>
      <w:r w:rsidR="00216CA2" w:rsidRPr="00191998">
        <w:rPr>
          <w:b/>
          <w:color w:val="auto"/>
          <w:sz w:val="24"/>
          <w:szCs w:val="24"/>
        </w:rPr>
        <w:t xml:space="preserve"> within drawings obscuring the</w:t>
      </w:r>
      <w:r w:rsidR="006E6C44" w:rsidRPr="00191998">
        <w:rPr>
          <w:b/>
          <w:color w:val="auto"/>
          <w:sz w:val="24"/>
          <w:szCs w:val="24"/>
        </w:rPr>
        <w:t xml:space="preserve"> relation to roads, and their overall accuracy</w:t>
      </w:r>
      <w:r w:rsidR="00BD4C90" w:rsidRPr="00191998">
        <w:rPr>
          <w:b/>
          <w:color w:val="auto"/>
          <w:sz w:val="24"/>
          <w:szCs w:val="24"/>
        </w:rPr>
        <w:t xml:space="preserve">/completeness. </w:t>
      </w:r>
    </w:p>
    <w:p w14:paraId="449C2FC1" w14:textId="77777777" w:rsidR="00CA4E0B" w:rsidRPr="00191998" w:rsidRDefault="00CA4E0B" w:rsidP="00CA4E0B">
      <w:pPr>
        <w:autoSpaceDE w:val="0"/>
        <w:autoSpaceDN w:val="0"/>
        <w:spacing w:after="0" w:line="240" w:lineRule="auto"/>
        <w:rPr>
          <w:b/>
          <w:color w:val="auto"/>
          <w:sz w:val="24"/>
          <w:szCs w:val="24"/>
        </w:rPr>
      </w:pPr>
    </w:p>
    <w:tbl>
      <w:tblPr>
        <w:tblStyle w:val="TableGrid11"/>
        <w:tblW w:w="10632" w:type="dxa"/>
        <w:tblInd w:w="-147" w:type="dxa"/>
        <w:tblLayout w:type="fixed"/>
        <w:tblLook w:val="04A0" w:firstRow="1" w:lastRow="0" w:firstColumn="1" w:lastColumn="0" w:noHBand="0" w:noVBand="1"/>
      </w:tblPr>
      <w:tblGrid>
        <w:gridCol w:w="2269"/>
        <w:gridCol w:w="2835"/>
        <w:gridCol w:w="4110"/>
        <w:gridCol w:w="1418"/>
      </w:tblGrid>
      <w:tr w:rsidR="00191998" w:rsidRPr="00191998" w14:paraId="1C195ECD" w14:textId="77777777" w:rsidTr="00EA23DD">
        <w:trPr>
          <w:trHeight w:val="397"/>
        </w:trPr>
        <w:tc>
          <w:tcPr>
            <w:tcW w:w="2269" w:type="dxa"/>
            <w:tcBorders>
              <w:top w:val="single" w:sz="4" w:space="0" w:color="auto"/>
              <w:left w:val="single" w:sz="4" w:space="0" w:color="auto"/>
              <w:bottom w:val="single" w:sz="4" w:space="0" w:color="auto"/>
              <w:right w:val="single" w:sz="4" w:space="0" w:color="auto"/>
            </w:tcBorders>
            <w:hideMark/>
          </w:tcPr>
          <w:p w14:paraId="066B2777" w14:textId="77777777" w:rsidR="00CA4E0B" w:rsidRPr="00191998" w:rsidRDefault="00CA4E0B" w:rsidP="00EA23DD">
            <w:pPr>
              <w:spacing w:after="0" w:line="240" w:lineRule="auto"/>
              <w:ind w:left="0" w:firstLine="0"/>
              <w:rPr>
                <w:rFonts w:eastAsiaTheme="minorHAnsi"/>
                <w:b/>
                <w:noProof/>
                <w:color w:val="auto"/>
                <w:szCs w:val="24"/>
              </w:rPr>
            </w:pPr>
            <w:r w:rsidRPr="00191998">
              <w:rPr>
                <w:rFonts w:eastAsiaTheme="minorHAnsi"/>
                <w:b/>
                <w:noProof/>
                <w:color w:val="auto"/>
                <w:szCs w:val="24"/>
              </w:rPr>
              <w:t>Reference</w:t>
            </w:r>
          </w:p>
        </w:tc>
        <w:tc>
          <w:tcPr>
            <w:tcW w:w="2835" w:type="dxa"/>
            <w:tcBorders>
              <w:top w:val="single" w:sz="4" w:space="0" w:color="auto"/>
              <w:left w:val="single" w:sz="4" w:space="0" w:color="auto"/>
              <w:bottom w:val="single" w:sz="4" w:space="0" w:color="auto"/>
              <w:right w:val="single" w:sz="4" w:space="0" w:color="auto"/>
            </w:tcBorders>
            <w:hideMark/>
          </w:tcPr>
          <w:p w14:paraId="57D5A52B" w14:textId="77777777" w:rsidR="00CA4E0B" w:rsidRPr="00191998" w:rsidRDefault="00CA4E0B" w:rsidP="00EA23DD">
            <w:pPr>
              <w:spacing w:after="0" w:line="240" w:lineRule="auto"/>
              <w:ind w:left="0" w:firstLine="0"/>
              <w:rPr>
                <w:rFonts w:eastAsiaTheme="minorHAnsi"/>
                <w:b/>
                <w:noProof/>
                <w:color w:val="auto"/>
                <w:szCs w:val="24"/>
              </w:rPr>
            </w:pPr>
            <w:r w:rsidRPr="00191998">
              <w:rPr>
                <w:rFonts w:eastAsiaTheme="minorHAnsi"/>
                <w:b/>
                <w:noProof/>
                <w:color w:val="auto"/>
                <w:szCs w:val="24"/>
              </w:rPr>
              <w:t>Address</w:t>
            </w:r>
          </w:p>
        </w:tc>
        <w:tc>
          <w:tcPr>
            <w:tcW w:w="4110" w:type="dxa"/>
            <w:tcBorders>
              <w:top w:val="single" w:sz="4" w:space="0" w:color="auto"/>
              <w:left w:val="single" w:sz="4" w:space="0" w:color="auto"/>
              <w:bottom w:val="single" w:sz="4" w:space="0" w:color="auto"/>
              <w:right w:val="single" w:sz="4" w:space="0" w:color="auto"/>
            </w:tcBorders>
            <w:hideMark/>
          </w:tcPr>
          <w:p w14:paraId="3A2E5184" w14:textId="77777777" w:rsidR="00CA4E0B" w:rsidRPr="00191998" w:rsidRDefault="00CA4E0B" w:rsidP="00EA23DD">
            <w:pPr>
              <w:spacing w:after="0" w:line="240" w:lineRule="auto"/>
              <w:ind w:left="0" w:firstLine="0"/>
              <w:rPr>
                <w:rFonts w:eastAsiaTheme="minorHAnsi"/>
                <w:b/>
                <w:noProof/>
                <w:color w:val="auto"/>
                <w:szCs w:val="24"/>
              </w:rPr>
            </w:pPr>
            <w:r w:rsidRPr="00191998">
              <w:rPr>
                <w:rFonts w:eastAsiaTheme="minorHAnsi"/>
                <w:b/>
                <w:noProof/>
                <w:color w:val="auto"/>
                <w:szCs w:val="24"/>
              </w:rPr>
              <w:t>Proposal</w:t>
            </w:r>
          </w:p>
        </w:tc>
        <w:tc>
          <w:tcPr>
            <w:tcW w:w="1418" w:type="dxa"/>
            <w:tcBorders>
              <w:top w:val="single" w:sz="4" w:space="0" w:color="auto"/>
              <w:left w:val="single" w:sz="4" w:space="0" w:color="auto"/>
              <w:bottom w:val="single" w:sz="4" w:space="0" w:color="auto"/>
              <w:right w:val="single" w:sz="4" w:space="0" w:color="auto"/>
            </w:tcBorders>
          </w:tcPr>
          <w:p w14:paraId="1DFA0833" w14:textId="77777777" w:rsidR="00CA4E0B" w:rsidRPr="00191998" w:rsidRDefault="00CA4E0B" w:rsidP="00EA23DD">
            <w:pPr>
              <w:spacing w:after="0" w:line="240" w:lineRule="auto"/>
              <w:ind w:left="0" w:firstLine="0"/>
              <w:rPr>
                <w:rFonts w:eastAsiaTheme="minorHAnsi"/>
                <w:b/>
                <w:noProof/>
                <w:color w:val="auto"/>
                <w:szCs w:val="24"/>
              </w:rPr>
            </w:pPr>
            <w:r w:rsidRPr="00191998">
              <w:rPr>
                <w:rFonts w:eastAsiaTheme="minorHAnsi"/>
                <w:b/>
                <w:noProof/>
                <w:color w:val="auto"/>
                <w:szCs w:val="24"/>
              </w:rPr>
              <w:t>Due by</w:t>
            </w:r>
          </w:p>
        </w:tc>
      </w:tr>
      <w:tr w:rsidR="00191998" w:rsidRPr="00191998" w14:paraId="69985C7A" w14:textId="77777777" w:rsidTr="00EA23DD">
        <w:trPr>
          <w:trHeight w:val="397"/>
        </w:trPr>
        <w:tc>
          <w:tcPr>
            <w:tcW w:w="2269" w:type="dxa"/>
            <w:tcBorders>
              <w:top w:val="single" w:sz="4" w:space="0" w:color="auto"/>
              <w:left w:val="single" w:sz="4" w:space="0" w:color="auto"/>
              <w:bottom w:val="single" w:sz="4" w:space="0" w:color="auto"/>
              <w:right w:val="single" w:sz="4" w:space="0" w:color="auto"/>
            </w:tcBorders>
          </w:tcPr>
          <w:p w14:paraId="1456A2E3" w14:textId="77777777" w:rsidR="00CA4E0B" w:rsidRPr="00191998" w:rsidRDefault="00CA4E0B" w:rsidP="00EA23DD">
            <w:pPr>
              <w:spacing w:after="0" w:line="240" w:lineRule="auto"/>
              <w:ind w:left="0" w:firstLine="0"/>
              <w:rPr>
                <w:rFonts w:eastAsiaTheme="minorHAnsi"/>
                <w:b/>
                <w:bCs/>
                <w:noProof/>
                <w:color w:val="auto"/>
                <w:szCs w:val="24"/>
              </w:rPr>
            </w:pPr>
            <w:r w:rsidRPr="00191998">
              <w:rPr>
                <w:b/>
                <w:color w:val="auto"/>
                <w:szCs w:val="24"/>
                <w:shd w:val="clear" w:color="auto" w:fill="FFFFFF"/>
              </w:rPr>
              <w:t>P1111/22/FUL</w:t>
            </w:r>
          </w:p>
        </w:tc>
        <w:tc>
          <w:tcPr>
            <w:tcW w:w="2835" w:type="dxa"/>
            <w:tcBorders>
              <w:top w:val="single" w:sz="4" w:space="0" w:color="auto"/>
              <w:left w:val="single" w:sz="4" w:space="0" w:color="auto"/>
              <w:bottom w:val="single" w:sz="4" w:space="0" w:color="auto"/>
              <w:right w:val="single" w:sz="4" w:space="0" w:color="auto"/>
            </w:tcBorders>
          </w:tcPr>
          <w:p w14:paraId="5AB38BB8" w14:textId="77777777" w:rsidR="00CA4E0B" w:rsidRPr="00191998" w:rsidRDefault="00CA4E0B" w:rsidP="00EA23DD">
            <w:pPr>
              <w:spacing w:after="0" w:line="240" w:lineRule="auto"/>
              <w:ind w:left="0" w:firstLine="0"/>
              <w:rPr>
                <w:rFonts w:eastAsiaTheme="minorHAnsi"/>
                <w:b/>
                <w:noProof/>
                <w:color w:val="auto"/>
                <w:szCs w:val="24"/>
              </w:rPr>
            </w:pPr>
            <w:r w:rsidRPr="00191998">
              <w:rPr>
                <w:b/>
                <w:color w:val="auto"/>
                <w:szCs w:val="24"/>
                <w:shd w:val="clear" w:color="auto" w:fill="FFFFFF"/>
              </w:rPr>
              <w:t>Foxes Moon Palmers Flat Coalway Coleford GL16 7HT</w:t>
            </w:r>
          </w:p>
        </w:tc>
        <w:tc>
          <w:tcPr>
            <w:tcW w:w="4110" w:type="dxa"/>
            <w:tcBorders>
              <w:top w:val="single" w:sz="4" w:space="0" w:color="auto"/>
              <w:left w:val="single" w:sz="4" w:space="0" w:color="auto"/>
              <w:bottom w:val="single" w:sz="4" w:space="0" w:color="auto"/>
              <w:right w:val="single" w:sz="4" w:space="0" w:color="auto"/>
            </w:tcBorders>
          </w:tcPr>
          <w:p w14:paraId="350406F5" w14:textId="77777777" w:rsidR="00CA4E0B" w:rsidRPr="00191998" w:rsidRDefault="00CA4E0B" w:rsidP="00EA23DD">
            <w:pPr>
              <w:ind w:left="0" w:firstLine="0"/>
              <w:rPr>
                <w:color w:val="auto"/>
                <w:szCs w:val="24"/>
              </w:rPr>
            </w:pPr>
            <w:r w:rsidRPr="00191998">
              <w:rPr>
                <w:color w:val="auto"/>
                <w:szCs w:val="24"/>
                <w:shd w:val="clear" w:color="auto" w:fill="FFFFFF"/>
              </w:rPr>
              <w:t>Erection of single storey rear extension</w:t>
            </w:r>
          </w:p>
        </w:tc>
        <w:tc>
          <w:tcPr>
            <w:tcW w:w="1418" w:type="dxa"/>
            <w:tcBorders>
              <w:top w:val="single" w:sz="4" w:space="0" w:color="auto"/>
              <w:left w:val="single" w:sz="4" w:space="0" w:color="auto"/>
              <w:bottom w:val="single" w:sz="4" w:space="0" w:color="auto"/>
              <w:right w:val="single" w:sz="4" w:space="0" w:color="auto"/>
            </w:tcBorders>
          </w:tcPr>
          <w:p w14:paraId="768BBB2B" w14:textId="77777777" w:rsidR="00CA4E0B" w:rsidRPr="00191998" w:rsidRDefault="00CA4E0B" w:rsidP="00EA23DD">
            <w:pPr>
              <w:ind w:left="0" w:firstLine="0"/>
              <w:rPr>
                <w:rFonts w:eastAsia="MS Mincho"/>
                <w:bCs/>
                <w:color w:val="auto"/>
                <w:szCs w:val="24"/>
              </w:rPr>
            </w:pPr>
            <w:r w:rsidRPr="00191998">
              <w:rPr>
                <w:rFonts w:eastAsia="MS Mincho"/>
                <w:bCs/>
                <w:color w:val="auto"/>
                <w:szCs w:val="24"/>
              </w:rPr>
              <w:t>29 Sept 22</w:t>
            </w:r>
          </w:p>
        </w:tc>
      </w:tr>
      <w:tr w:rsidR="00191998" w:rsidRPr="00191998" w14:paraId="33A4A84E" w14:textId="77777777" w:rsidTr="00EA23DD">
        <w:trPr>
          <w:trHeight w:val="397"/>
        </w:trPr>
        <w:tc>
          <w:tcPr>
            <w:tcW w:w="10632" w:type="dxa"/>
            <w:gridSpan w:val="4"/>
            <w:tcBorders>
              <w:top w:val="single" w:sz="4" w:space="0" w:color="auto"/>
              <w:left w:val="single" w:sz="4" w:space="0" w:color="auto"/>
              <w:bottom w:val="single" w:sz="4" w:space="0" w:color="auto"/>
              <w:right w:val="single" w:sz="4" w:space="0" w:color="auto"/>
            </w:tcBorders>
          </w:tcPr>
          <w:p w14:paraId="1AF7E8A4" w14:textId="44674ABB" w:rsidR="004C0016" w:rsidRPr="00191998" w:rsidRDefault="004C0016" w:rsidP="00BD4C90">
            <w:pPr>
              <w:ind w:left="0" w:firstLine="0"/>
              <w:rPr>
                <w:rFonts w:eastAsia="MS Mincho"/>
                <w:bCs/>
                <w:color w:val="auto"/>
                <w:szCs w:val="24"/>
              </w:rPr>
            </w:pPr>
            <w:r w:rsidRPr="00191998">
              <w:rPr>
                <w:rFonts w:eastAsia="MS Mincho"/>
                <w:b/>
                <w:bCs/>
                <w:color w:val="auto"/>
                <w:szCs w:val="24"/>
              </w:rPr>
              <w:t xml:space="preserve">No </w:t>
            </w:r>
            <w:r w:rsidR="00BD4C90" w:rsidRPr="00191998">
              <w:rPr>
                <w:rFonts w:eastAsia="MS Mincho"/>
                <w:b/>
                <w:bCs/>
                <w:color w:val="auto"/>
                <w:szCs w:val="24"/>
              </w:rPr>
              <w:t>o</w:t>
            </w:r>
            <w:r w:rsidRPr="00191998">
              <w:rPr>
                <w:rFonts w:eastAsia="MS Mincho"/>
                <w:b/>
                <w:bCs/>
                <w:color w:val="auto"/>
                <w:szCs w:val="24"/>
              </w:rPr>
              <w:t>bjection</w:t>
            </w:r>
            <w:r w:rsidR="00BD4C90" w:rsidRPr="00191998">
              <w:rPr>
                <w:rFonts w:eastAsia="MS Mincho"/>
                <w:b/>
                <w:bCs/>
                <w:color w:val="auto"/>
                <w:szCs w:val="24"/>
              </w:rPr>
              <w:t>, s</w:t>
            </w:r>
            <w:r w:rsidRPr="00191998">
              <w:rPr>
                <w:rFonts w:eastAsia="MS Mincho"/>
                <w:b/>
                <w:bCs/>
                <w:color w:val="auto"/>
                <w:szCs w:val="24"/>
              </w:rPr>
              <w:t>ubject to the following</w:t>
            </w:r>
            <w:r w:rsidR="00BD4C90" w:rsidRPr="00191998">
              <w:rPr>
                <w:rFonts w:eastAsia="MS Mincho"/>
                <w:b/>
                <w:bCs/>
                <w:color w:val="auto"/>
                <w:szCs w:val="24"/>
              </w:rPr>
              <w:t>:</w:t>
            </w:r>
            <w:r w:rsidRPr="00191998">
              <w:rPr>
                <w:rFonts w:eastAsia="MS Mincho"/>
                <w:b/>
                <w:bCs/>
                <w:color w:val="auto"/>
                <w:szCs w:val="24"/>
              </w:rPr>
              <w:t xml:space="preserve"> </w:t>
            </w:r>
            <w:r w:rsidRPr="00191998">
              <w:rPr>
                <w:rFonts w:eastAsia="MS Mincho"/>
                <w:color w:val="auto"/>
                <w:szCs w:val="24"/>
              </w:rPr>
              <w:t>mitigation</w:t>
            </w:r>
            <w:r w:rsidR="00917F1B" w:rsidRPr="00191998">
              <w:rPr>
                <w:rFonts w:eastAsia="MS Mincho"/>
                <w:color w:val="auto"/>
                <w:szCs w:val="24"/>
              </w:rPr>
              <w:t xml:space="preserve"> </w:t>
            </w:r>
            <w:r w:rsidR="00BD4C90" w:rsidRPr="00191998">
              <w:rPr>
                <w:rFonts w:eastAsia="MS Mincho"/>
                <w:color w:val="auto"/>
                <w:szCs w:val="24"/>
              </w:rPr>
              <w:t>to be put in place if o</w:t>
            </w:r>
            <w:r w:rsidRPr="00191998">
              <w:rPr>
                <w:rFonts w:eastAsia="MS Mincho"/>
                <w:color w:val="auto"/>
                <w:szCs w:val="24"/>
              </w:rPr>
              <w:t>verlooking</w:t>
            </w:r>
            <w:r w:rsidRPr="00191998">
              <w:rPr>
                <w:rFonts w:eastAsia="MS Mincho"/>
                <w:bCs/>
                <w:color w:val="auto"/>
                <w:szCs w:val="24"/>
              </w:rPr>
              <w:t xml:space="preserve"> </w:t>
            </w:r>
            <w:r w:rsidR="00BD4C90" w:rsidRPr="00191998">
              <w:rPr>
                <w:rFonts w:eastAsia="MS Mincho"/>
                <w:bCs/>
                <w:color w:val="auto"/>
                <w:szCs w:val="24"/>
              </w:rPr>
              <w:t xml:space="preserve">occurs </w:t>
            </w:r>
            <w:r w:rsidRPr="00191998">
              <w:rPr>
                <w:rFonts w:eastAsia="MS Mincho"/>
                <w:bCs/>
                <w:color w:val="auto"/>
                <w:szCs w:val="24"/>
              </w:rPr>
              <w:t>from proposed kitchen window</w:t>
            </w:r>
            <w:r w:rsidR="00BD4C90" w:rsidRPr="00191998">
              <w:rPr>
                <w:rFonts w:eastAsia="MS Mincho"/>
                <w:bCs/>
                <w:color w:val="auto"/>
                <w:szCs w:val="24"/>
              </w:rPr>
              <w:t xml:space="preserve"> toward Primrose Cottage</w:t>
            </w:r>
            <w:r w:rsidRPr="00191998">
              <w:rPr>
                <w:rFonts w:eastAsia="MS Mincho"/>
                <w:bCs/>
                <w:color w:val="auto"/>
                <w:szCs w:val="24"/>
              </w:rPr>
              <w:t xml:space="preserve">, and also </w:t>
            </w:r>
            <w:r w:rsidR="00BD4C90" w:rsidRPr="00191998">
              <w:rPr>
                <w:rFonts w:eastAsia="MS Mincho"/>
                <w:bCs/>
                <w:color w:val="auto"/>
                <w:szCs w:val="24"/>
              </w:rPr>
              <w:t xml:space="preserve">insufficient </w:t>
            </w:r>
            <w:r w:rsidR="00917F1B" w:rsidRPr="00191998">
              <w:rPr>
                <w:rFonts w:eastAsia="MS Mincho"/>
                <w:bCs/>
                <w:color w:val="auto"/>
                <w:szCs w:val="24"/>
              </w:rPr>
              <w:t>distance</w:t>
            </w:r>
            <w:r w:rsidR="00BD4C90" w:rsidRPr="00191998">
              <w:rPr>
                <w:rFonts w:eastAsia="MS Mincho"/>
                <w:bCs/>
                <w:color w:val="auto"/>
                <w:szCs w:val="24"/>
              </w:rPr>
              <w:t xml:space="preserve"> from boundary</w:t>
            </w:r>
            <w:r w:rsidR="00917F1B" w:rsidRPr="00191998">
              <w:rPr>
                <w:rFonts w:eastAsia="MS Mincho"/>
                <w:bCs/>
                <w:color w:val="auto"/>
                <w:szCs w:val="24"/>
              </w:rPr>
              <w:t>.</w:t>
            </w:r>
            <w:r w:rsidRPr="00191998">
              <w:rPr>
                <w:rFonts w:eastAsia="MS Mincho"/>
                <w:bCs/>
                <w:color w:val="auto"/>
                <w:szCs w:val="24"/>
              </w:rPr>
              <w:t xml:space="preserve"> </w:t>
            </w:r>
          </w:p>
        </w:tc>
      </w:tr>
    </w:tbl>
    <w:p w14:paraId="633E6C23" w14:textId="77777777" w:rsidR="00AE2E3A" w:rsidRPr="00191998" w:rsidRDefault="00AE2E3A">
      <w:pPr>
        <w:rPr>
          <w:color w:val="auto"/>
        </w:rPr>
      </w:pPr>
    </w:p>
    <w:tbl>
      <w:tblPr>
        <w:tblStyle w:val="TableGrid11"/>
        <w:tblW w:w="10632" w:type="dxa"/>
        <w:tblInd w:w="-147" w:type="dxa"/>
        <w:tblLayout w:type="fixed"/>
        <w:tblLook w:val="04A0" w:firstRow="1" w:lastRow="0" w:firstColumn="1" w:lastColumn="0" w:noHBand="0" w:noVBand="1"/>
      </w:tblPr>
      <w:tblGrid>
        <w:gridCol w:w="2269"/>
        <w:gridCol w:w="2835"/>
        <w:gridCol w:w="4110"/>
        <w:gridCol w:w="1418"/>
      </w:tblGrid>
      <w:tr w:rsidR="00191998" w:rsidRPr="00191998" w14:paraId="08683B25" w14:textId="77777777" w:rsidTr="00EA23DD">
        <w:trPr>
          <w:trHeight w:val="397"/>
        </w:trPr>
        <w:tc>
          <w:tcPr>
            <w:tcW w:w="2269" w:type="dxa"/>
            <w:tcBorders>
              <w:top w:val="single" w:sz="4" w:space="0" w:color="auto"/>
              <w:left w:val="single" w:sz="4" w:space="0" w:color="auto"/>
              <w:bottom w:val="single" w:sz="4" w:space="0" w:color="auto"/>
              <w:right w:val="single" w:sz="4" w:space="0" w:color="auto"/>
            </w:tcBorders>
          </w:tcPr>
          <w:p w14:paraId="152097E7" w14:textId="77777777" w:rsidR="00CA4E0B" w:rsidRPr="00191998" w:rsidRDefault="00CA4E0B" w:rsidP="00EA23DD">
            <w:pPr>
              <w:spacing w:after="0" w:line="240" w:lineRule="auto"/>
              <w:ind w:left="0" w:firstLine="0"/>
              <w:rPr>
                <w:rFonts w:eastAsiaTheme="minorHAnsi"/>
                <w:b/>
                <w:bCs/>
                <w:noProof/>
                <w:color w:val="auto"/>
                <w:szCs w:val="24"/>
              </w:rPr>
            </w:pPr>
            <w:r w:rsidRPr="00191998">
              <w:rPr>
                <w:b/>
                <w:color w:val="auto"/>
                <w:szCs w:val="24"/>
                <w:shd w:val="clear" w:color="auto" w:fill="FFFFFF"/>
              </w:rPr>
              <w:t>P1103/22/FUL</w:t>
            </w:r>
          </w:p>
        </w:tc>
        <w:tc>
          <w:tcPr>
            <w:tcW w:w="2835" w:type="dxa"/>
            <w:tcBorders>
              <w:top w:val="single" w:sz="4" w:space="0" w:color="auto"/>
              <w:left w:val="single" w:sz="4" w:space="0" w:color="auto"/>
              <w:bottom w:val="single" w:sz="4" w:space="0" w:color="auto"/>
              <w:right w:val="single" w:sz="4" w:space="0" w:color="auto"/>
            </w:tcBorders>
          </w:tcPr>
          <w:p w14:paraId="1E703BC2" w14:textId="77777777" w:rsidR="00CA4E0B" w:rsidRPr="00191998" w:rsidRDefault="00CA4E0B" w:rsidP="00EA23DD">
            <w:pPr>
              <w:spacing w:after="0" w:line="240" w:lineRule="auto"/>
              <w:ind w:left="0" w:firstLine="0"/>
              <w:rPr>
                <w:rFonts w:eastAsia="MS Mincho"/>
                <w:b/>
                <w:color w:val="auto"/>
                <w:szCs w:val="24"/>
              </w:rPr>
            </w:pPr>
            <w:r w:rsidRPr="00191998">
              <w:rPr>
                <w:b/>
                <w:color w:val="auto"/>
                <w:szCs w:val="24"/>
                <w:shd w:val="clear" w:color="auto" w:fill="FFFFFF"/>
              </w:rPr>
              <w:t>The Royal Forest Factory Rock Lane Coleford GL16 8JB</w:t>
            </w:r>
          </w:p>
        </w:tc>
        <w:tc>
          <w:tcPr>
            <w:tcW w:w="4110" w:type="dxa"/>
            <w:tcBorders>
              <w:top w:val="single" w:sz="4" w:space="0" w:color="auto"/>
              <w:left w:val="single" w:sz="4" w:space="0" w:color="auto"/>
              <w:bottom w:val="single" w:sz="4" w:space="0" w:color="auto"/>
              <w:right w:val="single" w:sz="4" w:space="0" w:color="auto"/>
            </w:tcBorders>
          </w:tcPr>
          <w:p w14:paraId="52B135DA" w14:textId="77777777" w:rsidR="00CA4E0B" w:rsidRPr="00191998" w:rsidRDefault="00CA4E0B" w:rsidP="00EA23DD">
            <w:pPr>
              <w:ind w:left="0" w:firstLine="0"/>
              <w:rPr>
                <w:rFonts w:eastAsia="MS Mincho"/>
                <w:b/>
                <w:bCs/>
                <w:color w:val="auto"/>
                <w:szCs w:val="24"/>
              </w:rPr>
            </w:pPr>
            <w:r w:rsidRPr="00191998">
              <w:rPr>
                <w:color w:val="auto"/>
                <w:szCs w:val="24"/>
                <w:shd w:val="clear" w:color="auto" w:fill="FFFFFF"/>
              </w:rPr>
              <w:t>Erection of two number C02 Tanks adjacent to the existing</w:t>
            </w:r>
          </w:p>
        </w:tc>
        <w:tc>
          <w:tcPr>
            <w:tcW w:w="1418" w:type="dxa"/>
            <w:tcBorders>
              <w:top w:val="single" w:sz="4" w:space="0" w:color="auto"/>
              <w:left w:val="single" w:sz="4" w:space="0" w:color="auto"/>
              <w:bottom w:val="single" w:sz="4" w:space="0" w:color="auto"/>
              <w:right w:val="single" w:sz="4" w:space="0" w:color="auto"/>
            </w:tcBorders>
          </w:tcPr>
          <w:p w14:paraId="736BC4C2" w14:textId="77777777" w:rsidR="00CA4E0B" w:rsidRPr="00191998" w:rsidRDefault="00CA4E0B" w:rsidP="00EA23DD">
            <w:pPr>
              <w:ind w:left="0" w:firstLine="0"/>
              <w:rPr>
                <w:rFonts w:eastAsia="MS Mincho"/>
                <w:bCs/>
                <w:color w:val="auto"/>
              </w:rPr>
            </w:pPr>
            <w:r w:rsidRPr="00191998">
              <w:rPr>
                <w:rFonts w:eastAsia="MS Mincho"/>
                <w:bCs/>
                <w:color w:val="auto"/>
                <w:szCs w:val="24"/>
              </w:rPr>
              <w:t>29 Sept 22</w:t>
            </w:r>
          </w:p>
        </w:tc>
      </w:tr>
      <w:tr w:rsidR="00191998" w:rsidRPr="00191998" w14:paraId="602CBABE" w14:textId="77777777" w:rsidTr="00EA23DD">
        <w:trPr>
          <w:trHeight w:val="397"/>
        </w:trPr>
        <w:tc>
          <w:tcPr>
            <w:tcW w:w="10632" w:type="dxa"/>
            <w:gridSpan w:val="4"/>
            <w:tcBorders>
              <w:top w:val="single" w:sz="4" w:space="0" w:color="auto"/>
              <w:left w:val="single" w:sz="4" w:space="0" w:color="auto"/>
              <w:bottom w:val="single" w:sz="4" w:space="0" w:color="auto"/>
              <w:right w:val="single" w:sz="4" w:space="0" w:color="auto"/>
            </w:tcBorders>
          </w:tcPr>
          <w:p w14:paraId="2FAB7824" w14:textId="38C1449E" w:rsidR="004C0016" w:rsidRPr="00191998" w:rsidRDefault="00917F1B" w:rsidP="00917F1B">
            <w:pPr>
              <w:ind w:left="0" w:firstLine="0"/>
              <w:rPr>
                <w:rFonts w:eastAsia="MS Mincho"/>
                <w:b/>
                <w:bCs/>
                <w:color w:val="auto"/>
                <w:szCs w:val="24"/>
              </w:rPr>
            </w:pPr>
            <w:r w:rsidRPr="00191998">
              <w:rPr>
                <w:rFonts w:eastAsia="MS Mincho"/>
                <w:b/>
                <w:bCs/>
                <w:color w:val="auto"/>
                <w:szCs w:val="24"/>
              </w:rPr>
              <w:t xml:space="preserve">No </w:t>
            </w:r>
            <w:r w:rsidR="00BD4C90" w:rsidRPr="00191998">
              <w:rPr>
                <w:rFonts w:eastAsia="MS Mincho"/>
                <w:b/>
                <w:bCs/>
                <w:color w:val="auto"/>
                <w:szCs w:val="24"/>
              </w:rPr>
              <w:t>o</w:t>
            </w:r>
            <w:r w:rsidRPr="00191998">
              <w:rPr>
                <w:rFonts w:eastAsia="MS Mincho"/>
                <w:b/>
                <w:bCs/>
                <w:color w:val="auto"/>
                <w:szCs w:val="24"/>
              </w:rPr>
              <w:t xml:space="preserve">bjection: </w:t>
            </w:r>
            <w:r w:rsidR="00BD4C90" w:rsidRPr="00191998">
              <w:rPr>
                <w:rFonts w:eastAsia="MS Mincho"/>
                <w:bCs/>
                <w:color w:val="auto"/>
                <w:szCs w:val="24"/>
              </w:rPr>
              <w:t>a</w:t>
            </w:r>
            <w:r w:rsidRPr="00191998">
              <w:rPr>
                <w:rFonts w:eastAsia="MS Mincho"/>
                <w:bCs/>
                <w:color w:val="auto"/>
                <w:szCs w:val="24"/>
              </w:rPr>
              <w:t>lthough height of tanks is noted</w:t>
            </w:r>
            <w:r w:rsidR="00BD4C90" w:rsidRPr="00191998">
              <w:rPr>
                <w:rFonts w:eastAsia="MS Mincho"/>
                <w:bCs/>
                <w:color w:val="auto"/>
                <w:szCs w:val="24"/>
              </w:rPr>
              <w:t xml:space="preserve"> as a metre higher than surrounding tanks</w:t>
            </w:r>
          </w:p>
        </w:tc>
      </w:tr>
    </w:tbl>
    <w:p w14:paraId="6CC754DA" w14:textId="77777777" w:rsidR="00AE2E3A" w:rsidRPr="00191998" w:rsidRDefault="00AE2E3A">
      <w:pPr>
        <w:rPr>
          <w:color w:val="auto"/>
        </w:rPr>
      </w:pPr>
    </w:p>
    <w:tbl>
      <w:tblPr>
        <w:tblStyle w:val="TableGrid11"/>
        <w:tblW w:w="10632" w:type="dxa"/>
        <w:tblInd w:w="-147" w:type="dxa"/>
        <w:tblLayout w:type="fixed"/>
        <w:tblLook w:val="04A0" w:firstRow="1" w:lastRow="0" w:firstColumn="1" w:lastColumn="0" w:noHBand="0" w:noVBand="1"/>
      </w:tblPr>
      <w:tblGrid>
        <w:gridCol w:w="2269"/>
        <w:gridCol w:w="2835"/>
        <w:gridCol w:w="4110"/>
        <w:gridCol w:w="1418"/>
      </w:tblGrid>
      <w:tr w:rsidR="00191998" w:rsidRPr="00191998" w14:paraId="6B2DC3DE" w14:textId="77777777" w:rsidTr="00EA23DD">
        <w:trPr>
          <w:trHeight w:val="397"/>
        </w:trPr>
        <w:tc>
          <w:tcPr>
            <w:tcW w:w="2269" w:type="dxa"/>
            <w:tcBorders>
              <w:top w:val="single" w:sz="4" w:space="0" w:color="auto"/>
              <w:left w:val="single" w:sz="4" w:space="0" w:color="auto"/>
              <w:bottom w:val="single" w:sz="4" w:space="0" w:color="auto"/>
              <w:right w:val="single" w:sz="4" w:space="0" w:color="auto"/>
            </w:tcBorders>
          </w:tcPr>
          <w:p w14:paraId="21B1A6E0" w14:textId="77777777" w:rsidR="00CA4E0B" w:rsidRPr="00191998" w:rsidRDefault="00CA4E0B" w:rsidP="00EA23DD">
            <w:pPr>
              <w:spacing w:after="0" w:line="240" w:lineRule="auto"/>
              <w:ind w:left="0" w:firstLine="0"/>
              <w:rPr>
                <w:rFonts w:eastAsiaTheme="minorHAnsi"/>
                <w:b/>
                <w:noProof/>
                <w:color w:val="auto"/>
                <w:szCs w:val="24"/>
              </w:rPr>
            </w:pPr>
            <w:r w:rsidRPr="00191998">
              <w:rPr>
                <w:b/>
                <w:color w:val="auto"/>
                <w:szCs w:val="24"/>
                <w:shd w:val="clear" w:color="auto" w:fill="FFFFFF"/>
              </w:rPr>
              <w:t>P1100/22/FUL</w:t>
            </w:r>
          </w:p>
        </w:tc>
        <w:tc>
          <w:tcPr>
            <w:tcW w:w="2835" w:type="dxa"/>
            <w:tcBorders>
              <w:top w:val="single" w:sz="4" w:space="0" w:color="auto"/>
              <w:left w:val="single" w:sz="4" w:space="0" w:color="auto"/>
              <w:bottom w:val="single" w:sz="4" w:space="0" w:color="auto"/>
              <w:right w:val="single" w:sz="4" w:space="0" w:color="auto"/>
            </w:tcBorders>
          </w:tcPr>
          <w:p w14:paraId="375BAE33" w14:textId="77777777" w:rsidR="00CA4E0B" w:rsidRPr="00191998" w:rsidRDefault="00CA4E0B" w:rsidP="00EA23DD">
            <w:pPr>
              <w:spacing w:after="0" w:line="240" w:lineRule="auto"/>
              <w:ind w:left="0" w:firstLine="0"/>
              <w:rPr>
                <w:rFonts w:eastAsia="MS Mincho"/>
                <w:b/>
                <w:color w:val="auto"/>
                <w:szCs w:val="24"/>
              </w:rPr>
            </w:pPr>
            <w:r w:rsidRPr="00191998">
              <w:rPr>
                <w:b/>
                <w:color w:val="auto"/>
                <w:szCs w:val="24"/>
                <w:shd w:val="clear" w:color="auto" w:fill="FFFFFF"/>
              </w:rPr>
              <w:t xml:space="preserve">27 </w:t>
            </w:r>
            <w:proofErr w:type="spellStart"/>
            <w:r w:rsidRPr="00191998">
              <w:rPr>
                <w:b/>
                <w:color w:val="auto"/>
                <w:szCs w:val="24"/>
                <w:shd w:val="clear" w:color="auto" w:fill="FFFFFF"/>
              </w:rPr>
              <w:t>Edenwall</w:t>
            </w:r>
            <w:proofErr w:type="spellEnd"/>
            <w:r w:rsidRPr="00191998">
              <w:rPr>
                <w:b/>
                <w:color w:val="auto"/>
                <w:szCs w:val="24"/>
                <w:shd w:val="clear" w:color="auto" w:fill="FFFFFF"/>
              </w:rPr>
              <w:t xml:space="preserve"> Road </w:t>
            </w:r>
            <w:proofErr w:type="spellStart"/>
            <w:r w:rsidRPr="00191998">
              <w:rPr>
                <w:b/>
                <w:color w:val="auto"/>
                <w:szCs w:val="24"/>
                <w:shd w:val="clear" w:color="auto" w:fill="FFFFFF"/>
              </w:rPr>
              <w:t>Milkwall</w:t>
            </w:r>
            <w:proofErr w:type="spellEnd"/>
            <w:r w:rsidRPr="00191998">
              <w:rPr>
                <w:b/>
                <w:color w:val="auto"/>
                <w:szCs w:val="24"/>
                <w:shd w:val="clear" w:color="auto" w:fill="FFFFFF"/>
              </w:rPr>
              <w:t xml:space="preserve"> GL16 7LA</w:t>
            </w:r>
          </w:p>
        </w:tc>
        <w:tc>
          <w:tcPr>
            <w:tcW w:w="4110" w:type="dxa"/>
            <w:tcBorders>
              <w:top w:val="single" w:sz="4" w:space="0" w:color="auto"/>
              <w:left w:val="single" w:sz="4" w:space="0" w:color="auto"/>
              <w:bottom w:val="single" w:sz="4" w:space="0" w:color="auto"/>
              <w:right w:val="single" w:sz="4" w:space="0" w:color="auto"/>
            </w:tcBorders>
          </w:tcPr>
          <w:p w14:paraId="5336B7AA" w14:textId="77777777" w:rsidR="00CA4E0B" w:rsidRPr="00191998" w:rsidRDefault="00CA4E0B" w:rsidP="00EA23DD">
            <w:pPr>
              <w:ind w:left="0" w:firstLine="0"/>
              <w:rPr>
                <w:rFonts w:eastAsia="MS Mincho"/>
                <w:bCs/>
                <w:color w:val="auto"/>
                <w:szCs w:val="24"/>
              </w:rPr>
            </w:pPr>
            <w:r w:rsidRPr="00191998">
              <w:rPr>
                <w:color w:val="auto"/>
                <w:szCs w:val="24"/>
                <w:shd w:val="clear" w:color="auto" w:fill="FFFFFF"/>
              </w:rPr>
              <w:t>Erection of a two storey extension and garage with associated works</w:t>
            </w:r>
          </w:p>
        </w:tc>
        <w:tc>
          <w:tcPr>
            <w:tcW w:w="1418" w:type="dxa"/>
            <w:tcBorders>
              <w:top w:val="single" w:sz="4" w:space="0" w:color="auto"/>
              <w:left w:val="single" w:sz="4" w:space="0" w:color="auto"/>
              <w:bottom w:val="single" w:sz="4" w:space="0" w:color="auto"/>
              <w:right w:val="single" w:sz="4" w:space="0" w:color="auto"/>
            </w:tcBorders>
          </w:tcPr>
          <w:p w14:paraId="7530C621" w14:textId="77777777" w:rsidR="00CA4E0B" w:rsidRPr="00191998" w:rsidRDefault="00CA4E0B" w:rsidP="00EA23DD">
            <w:pPr>
              <w:ind w:left="0" w:firstLine="0"/>
              <w:rPr>
                <w:rFonts w:eastAsia="MS Mincho"/>
                <w:bCs/>
                <w:color w:val="auto"/>
              </w:rPr>
            </w:pPr>
            <w:r w:rsidRPr="00191998">
              <w:rPr>
                <w:rFonts w:eastAsia="MS Mincho"/>
                <w:bCs/>
                <w:color w:val="auto"/>
                <w:szCs w:val="24"/>
              </w:rPr>
              <w:t>29 Sept 22</w:t>
            </w:r>
          </w:p>
        </w:tc>
      </w:tr>
      <w:tr w:rsidR="00191998" w:rsidRPr="00191998" w14:paraId="58237ABE" w14:textId="77777777" w:rsidTr="00EA23DD">
        <w:trPr>
          <w:trHeight w:val="397"/>
        </w:trPr>
        <w:tc>
          <w:tcPr>
            <w:tcW w:w="10632" w:type="dxa"/>
            <w:gridSpan w:val="4"/>
            <w:tcBorders>
              <w:top w:val="single" w:sz="4" w:space="0" w:color="auto"/>
              <w:left w:val="single" w:sz="4" w:space="0" w:color="auto"/>
              <w:bottom w:val="single" w:sz="4" w:space="0" w:color="auto"/>
              <w:right w:val="single" w:sz="4" w:space="0" w:color="auto"/>
            </w:tcBorders>
          </w:tcPr>
          <w:p w14:paraId="23D5B23C" w14:textId="2D529006" w:rsidR="004C0016" w:rsidRPr="00191998" w:rsidRDefault="00917F1B" w:rsidP="00BD4C90">
            <w:pPr>
              <w:ind w:left="0" w:firstLine="0"/>
              <w:rPr>
                <w:rFonts w:eastAsia="MS Mincho"/>
                <w:b/>
                <w:bCs/>
                <w:color w:val="auto"/>
                <w:szCs w:val="24"/>
              </w:rPr>
            </w:pPr>
            <w:r w:rsidRPr="00191998">
              <w:rPr>
                <w:rFonts w:eastAsia="MS Mincho"/>
                <w:b/>
                <w:bCs/>
                <w:color w:val="auto"/>
                <w:szCs w:val="24"/>
              </w:rPr>
              <w:t xml:space="preserve">No </w:t>
            </w:r>
            <w:r w:rsidR="00BD4C90" w:rsidRPr="00191998">
              <w:rPr>
                <w:rFonts w:eastAsia="MS Mincho"/>
                <w:b/>
                <w:bCs/>
                <w:color w:val="auto"/>
                <w:szCs w:val="24"/>
              </w:rPr>
              <w:t>o</w:t>
            </w:r>
            <w:r w:rsidRPr="00191998">
              <w:rPr>
                <w:rFonts w:eastAsia="MS Mincho"/>
                <w:b/>
                <w:bCs/>
                <w:color w:val="auto"/>
                <w:szCs w:val="24"/>
              </w:rPr>
              <w:t>bjection</w:t>
            </w:r>
            <w:r w:rsidR="00F72B91" w:rsidRPr="00191998">
              <w:rPr>
                <w:rFonts w:eastAsia="MS Mincho"/>
                <w:b/>
                <w:bCs/>
                <w:color w:val="auto"/>
                <w:szCs w:val="24"/>
              </w:rPr>
              <w:t xml:space="preserve"> s</w:t>
            </w:r>
            <w:r w:rsidRPr="00191998">
              <w:rPr>
                <w:rFonts w:eastAsia="MS Mincho"/>
                <w:b/>
                <w:bCs/>
                <w:color w:val="auto"/>
                <w:szCs w:val="24"/>
              </w:rPr>
              <w:t>ubject to the following</w:t>
            </w:r>
            <w:r w:rsidR="00F72B91" w:rsidRPr="00191998">
              <w:rPr>
                <w:rFonts w:eastAsia="MS Mincho"/>
                <w:b/>
                <w:bCs/>
                <w:color w:val="auto"/>
                <w:szCs w:val="24"/>
              </w:rPr>
              <w:t>:</w:t>
            </w:r>
            <w:r w:rsidRPr="00191998">
              <w:rPr>
                <w:rFonts w:eastAsia="MS Mincho"/>
                <w:b/>
                <w:bCs/>
                <w:color w:val="auto"/>
                <w:szCs w:val="24"/>
              </w:rPr>
              <w:t xml:space="preserve"> </w:t>
            </w:r>
            <w:r w:rsidRPr="00191998">
              <w:rPr>
                <w:rFonts w:eastAsia="MS Mincho"/>
                <w:color w:val="auto"/>
                <w:szCs w:val="24"/>
              </w:rPr>
              <w:t xml:space="preserve">mitigation </w:t>
            </w:r>
            <w:r w:rsidR="00F72B91" w:rsidRPr="00191998">
              <w:rPr>
                <w:rFonts w:eastAsia="MS Mincho"/>
                <w:color w:val="auto"/>
                <w:szCs w:val="24"/>
              </w:rPr>
              <w:t>required re easy a</w:t>
            </w:r>
            <w:r w:rsidRPr="00191998">
              <w:rPr>
                <w:rFonts w:eastAsia="MS Mincho"/>
                <w:color w:val="auto"/>
                <w:szCs w:val="24"/>
              </w:rPr>
              <w:t>ccess to</w:t>
            </w:r>
            <w:r w:rsidRPr="00191998">
              <w:rPr>
                <w:rFonts w:eastAsia="MS Mincho"/>
                <w:bCs/>
                <w:color w:val="auto"/>
                <w:szCs w:val="24"/>
              </w:rPr>
              <w:t xml:space="preserve"> rear garden, given nearness </w:t>
            </w:r>
            <w:r w:rsidR="00F72B91" w:rsidRPr="00191998">
              <w:rPr>
                <w:rFonts w:eastAsia="MS Mincho"/>
                <w:bCs/>
                <w:color w:val="auto"/>
                <w:szCs w:val="24"/>
              </w:rPr>
              <w:t xml:space="preserve">of extension </w:t>
            </w:r>
            <w:r w:rsidRPr="00191998">
              <w:rPr>
                <w:rFonts w:eastAsia="MS Mincho"/>
                <w:bCs/>
                <w:color w:val="auto"/>
                <w:szCs w:val="24"/>
              </w:rPr>
              <w:t>to boundary</w:t>
            </w:r>
            <w:r w:rsidR="00F72B91" w:rsidRPr="00191998">
              <w:rPr>
                <w:rFonts w:eastAsia="MS Mincho"/>
                <w:bCs/>
                <w:color w:val="auto"/>
                <w:szCs w:val="24"/>
              </w:rPr>
              <w:t>.</w:t>
            </w:r>
          </w:p>
        </w:tc>
      </w:tr>
    </w:tbl>
    <w:p w14:paraId="360F1CBE" w14:textId="77777777" w:rsidR="00AE2E3A" w:rsidRPr="00191998" w:rsidRDefault="00AE2E3A">
      <w:pPr>
        <w:rPr>
          <w:color w:val="auto"/>
        </w:rPr>
      </w:pPr>
    </w:p>
    <w:tbl>
      <w:tblPr>
        <w:tblStyle w:val="TableGrid11"/>
        <w:tblW w:w="10632" w:type="dxa"/>
        <w:tblInd w:w="-147" w:type="dxa"/>
        <w:tblLayout w:type="fixed"/>
        <w:tblLook w:val="04A0" w:firstRow="1" w:lastRow="0" w:firstColumn="1" w:lastColumn="0" w:noHBand="0" w:noVBand="1"/>
      </w:tblPr>
      <w:tblGrid>
        <w:gridCol w:w="2269"/>
        <w:gridCol w:w="2835"/>
        <w:gridCol w:w="4110"/>
        <w:gridCol w:w="1418"/>
      </w:tblGrid>
      <w:tr w:rsidR="00191998" w:rsidRPr="00191998" w14:paraId="3CB4DB4E" w14:textId="77777777" w:rsidTr="00EA23DD">
        <w:trPr>
          <w:trHeight w:val="397"/>
        </w:trPr>
        <w:tc>
          <w:tcPr>
            <w:tcW w:w="2269" w:type="dxa"/>
            <w:tcBorders>
              <w:top w:val="single" w:sz="4" w:space="0" w:color="auto"/>
              <w:left w:val="single" w:sz="4" w:space="0" w:color="auto"/>
              <w:bottom w:val="single" w:sz="4" w:space="0" w:color="auto"/>
              <w:right w:val="single" w:sz="4" w:space="0" w:color="auto"/>
            </w:tcBorders>
          </w:tcPr>
          <w:p w14:paraId="55BFFA6F" w14:textId="77777777" w:rsidR="00CA4E0B" w:rsidRPr="00191998" w:rsidRDefault="00CA4E0B" w:rsidP="00EA23DD">
            <w:pPr>
              <w:spacing w:after="0" w:line="240" w:lineRule="auto"/>
              <w:ind w:left="0" w:firstLine="0"/>
              <w:rPr>
                <w:rFonts w:eastAsiaTheme="minorHAnsi"/>
                <w:b/>
                <w:noProof/>
                <w:color w:val="auto"/>
                <w:szCs w:val="24"/>
              </w:rPr>
            </w:pPr>
            <w:r w:rsidRPr="00191998">
              <w:rPr>
                <w:b/>
                <w:color w:val="auto"/>
                <w:szCs w:val="24"/>
                <w:shd w:val="clear" w:color="auto" w:fill="FFFFFF"/>
              </w:rPr>
              <w:t>P1209/22/FUL</w:t>
            </w:r>
          </w:p>
        </w:tc>
        <w:tc>
          <w:tcPr>
            <w:tcW w:w="2835" w:type="dxa"/>
            <w:tcBorders>
              <w:top w:val="single" w:sz="4" w:space="0" w:color="auto"/>
              <w:left w:val="single" w:sz="4" w:space="0" w:color="auto"/>
              <w:bottom w:val="single" w:sz="4" w:space="0" w:color="auto"/>
              <w:right w:val="single" w:sz="4" w:space="0" w:color="auto"/>
            </w:tcBorders>
          </w:tcPr>
          <w:p w14:paraId="40F7459F" w14:textId="77777777" w:rsidR="00CA4E0B" w:rsidRPr="00191998" w:rsidRDefault="00CA4E0B" w:rsidP="00EA23DD">
            <w:pPr>
              <w:spacing w:after="0" w:line="240" w:lineRule="auto"/>
              <w:ind w:left="0" w:firstLine="0"/>
              <w:rPr>
                <w:rFonts w:eastAsia="MS Mincho"/>
                <w:b/>
                <w:color w:val="auto"/>
                <w:szCs w:val="24"/>
              </w:rPr>
            </w:pPr>
            <w:r w:rsidRPr="00191998">
              <w:rPr>
                <w:b/>
                <w:color w:val="auto"/>
                <w:szCs w:val="24"/>
                <w:shd w:val="clear" w:color="auto" w:fill="FFFFFF"/>
              </w:rPr>
              <w:t xml:space="preserve">1A </w:t>
            </w:r>
            <w:proofErr w:type="spellStart"/>
            <w:r w:rsidRPr="00191998">
              <w:rPr>
                <w:b/>
                <w:color w:val="auto"/>
                <w:szCs w:val="24"/>
                <w:shd w:val="clear" w:color="auto" w:fill="FFFFFF"/>
              </w:rPr>
              <w:t>Poolway</w:t>
            </w:r>
            <w:proofErr w:type="spellEnd"/>
            <w:r w:rsidRPr="00191998">
              <w:rPr>
                <w:b/>
                <w:color w:val="auto"/>
                <w:szCs w:val="24"/>
                <w:shd w:val="clear" w:color="auto" w:fill="FFFFFF"/>
              </w:rPr>
              <w:t xml:space="preserve"> Road Broadwell Coleford GL16 7BE</w:t>
            </w:r>
          </w:p>
        </w:tc>
        <w:tc>
          <w:tcPr>
            <w:tcW w:w="4110" w:type="dxa"/>
            <w:tcBorders>
              <w:top w:val="single" w:sz="4" w:space="0" w:color="auto"/>
              <w:left w:val="single" w:sz="4" w:space="0" w:color="auto"/>
              <w:bottom w:val="single" w:sz="4" w:space="0" w:color="auto"/>
              <w:right w:val="single" w:sz="4" w:space="0" w:color="auto"/>
            </w:tcBorders>
          </w:tcPr>
          <w:p w14:paraId="6936C1AC" w14:textId="77777777" w:rsidR="00CA4E0B" w:rsidRPr="00191998" w:rsidRDefault="00CA4E0B" w:rsidP="00EA23DD">
            <w:pPr>
              <w:ind w:left="0" w:firstLine="0"/>
              <w:rPr>
                <w:rFonts w:eastAsia="MS Mincho"/>
                <w:bCs/>
                <w:color w:val="auto"/>
                <w:szCs w:val="24"/>
              </w:rPr>
            </w:pPr>
            <w:r w:rsidRPr="00191998">
              <w:rPr>
                <w:color w:val="auto"/>
                <w:szCs w:val="24"/>
                <w:shd w:val="clear" w:color="auto" w:fill="FFFFFF"/>
              </w:rPr>
              <w:t>Erection of single storey rear extension, removal of small utility room</w:t>
            </w:r>
          </w:p>
        </w:tc>
        <w:tc>
          <w:tcPr>
            <w:tcW w:w="1418" w:type="dxa"/>
            <w:tcBorders>
              <w:top w:val="single" w:sz="4" w:space="0" w:color="auto"/>
              <w:left w:val="single" w:sz="4" w:space="0" w:color="auto"/>
              <w:bottom w:val="single" w:sz="4" w:space="0" w:color="auto"/>
              <w:right w:val="single" w:sz="4" w:space="0" w:color="auto"/>
            </w:tcBorders>
          </w:tcPr>
          <w:p w14:paraId="74B0C650" w14:textId="77777777" w:rsidR="00CA4E0B" w:rsidRPr="00191998" w:rsidRDefault="00CA4E0B" w:rsidP="00EA23DD">
            <w:pPr>
              <w:ind w:left="0" w:firstLine="0"/>
              <w:rPr>
                <w:rFonts w:eastAsia="MS Mincho"/>
                <w:bCs/>
                <w:color w:val="auto"/>
              </w:rPr>
            </w:pPr>
            <w:r w:rsidRPr="00191998">
              <w:rPr>
                <w:rFonts w:eastAsia="MS Mincho"/>
                <w:bCs/>
                <w:color w:val="auto"/>
              </w:rPr>
              <w:t>29 Sept 22</w:t>
            </w:r>
          </w:p>
        </w:tc>
      </w:tr>
      <w:tr w:rsidR="00191998" w:rsidRPr="00191998" w14:paraId="00B0ED9B" w14:textId="77777777" w:rsidTr="00EA23DD">
        <w:trPr>
          <w:trHeight w:val="397"/>
        </w:trPr>
        <w:tc>
          <w:tcPr>
            <w:tcW w:w="10632" w:type="dxa"/>
            <w:gridSpan w:val="4"/>
            <w:tcBorders>
              <w:top w:val="single" w:sz="4" w:space="0" w:color="auto"/>
              <w:left w:val="single" w:sz="4" w:space="0" w:color="auto"/>
              <w:bottom w:val="single" w:sz="4" w:space="0" w:color="auto"/>
              <w:right w:val="single" w:sz="4" w:space="0" w:color="auto"/>
            </w:tcBorders>
          </w:tcPr>
          <w:p w14:paraId="5F093E89" w14:textId="6F28F59B" w:rsidR="004C0016" w:rsidRPr="00191998" w:rsidRDefault="00917F1B" w:rsidP="00EA23DD">
            <w:pPr>
              <w:ind w:left="0" w:firstLine="0"/>
              <w:rPr>
                <w:rFonts w:eastAsia="MS Mincho"/>
                <w:b/>
                <w:bCs/>
                <w:color w:val="auto"/>
              </w:rPr>
            </w:pPr>
            <w:r w:rsidRPr="00191998">
              <w:rPr>
                <w:rFonts w:eastAsia="MS Mincho"/>
                <w:b/>
                <w:bCs/>
                <w:color w:val="auto"/>
              </w:rPr>
              <w:t xml:space="preserve">No </w:t>
            </w:r>
            <w:r w:rsidR="00F72B91" w:rsidRPr="00191998">
              <w:rPr>
                <w:rFonts w:eastAsia="MS Mincho"/>
                <w:b/>
                <w:bCs/>
                <w:color w:val="auto"/>
              </w:rPr>
              <w:t>o</w:t>
            </w:r>
            <w:r w:rsidRPr="00191998">
              <w:rPr>
                <w:rFonts w:eastAsia="MS Mincho"/>
                <w:b/>
                <w:bCs/>
                <w:color w:val="auto"/>
              </w:rPr>
              <w:t>bjection</w:t>
            </w:r>
          </w:p>
        </w:tc>
      </w:tr>
    </w:tbl>
    <w:p w14:paraId="7CCE6E13" w14:textId="77777777" w:rsidR="00AE2E3A" w:rsidRPr="00191998" w:rsidRDefault="00AE2E3A">
      <w:pPr>
        <w:rPr>
          <w:color w:val="auto"/>
        </w:rPr>
      </w:pPr>
    </w:p>
    <w:tbl>
      <w:tblPr>
        <w:tblStyle w:val="TableGrid11"/>
        <w:tblW w:w="10632" w:type="dxa"/>
        <w:tblInd w:w="-147" w:type="dxa"/>
        <w:tblLayout w:type="fixed"/>
        <w:tblLook w:val="04A0" w:firstRow="1" w:lastRow="0" w:firstColumn="1" w:lastColumn="0" w:noHBand="0" w:noVBand="1"/>
      </w:tblPr>
      <w:tblGrid>
        <w:gridCol w:w="2269"/>
        <w:gridCol w:w="2835"/>
        <w:gridCol w:w="4110"/>
        <w:gridCol w:w="1418"/>
      </w:tblGrid>
      <w:tr w:rsidR="00191998" w:rsidRPr="00191998" w14:paraId="5E5D8EB1" w14:textId="77777777" w:rsidTr="00EA23DD">
        <w:trPr>
          <w:trHeight w:val="397"/>
        </w:trPr>
        <w:tc>
          <w:tcPr>
            <w:tcW w:w="2269" w:type="dxa"/>
            <w:tcBorders>
              <w:top w:val="single" w:sz="4" w:space="0" w:color="auto"/>
              <w:left w:val="single" w:sz="4" w:space="0" w:color="auto"/>
              <w:bottom w:val="single" w:sz="4" w:space="0" w:color="auto"/>
              <w:right w:val="single" w:sz="4" w:space="0" w:color="auto"/>
            </w:tcBorders>
          </w:tcPr>
          <w:p w14:paraId="014E1D13" w14:textId="77777777" w:rsidR="00CA4E0B" w:rsidRPr="00191998" w:rsidRDefault="00CA4E0B" w:rsidP="00EA23DD">
            <w:pPr>
              <w:spacing w:after="0" w:line="240" w:lineRule="auto"/>
              <w:ind w:left="0" w:firstLine="0"/>
              <w:rPr>
                <w:b/>
                <w:bCs/>
                <w:color w:val="auto"/>
                <w:szCs w:val="24"/>
                <w:shd w:val="clear" w:color="auto" w:fill="FFFFFF"/>
              </w:rPr>
            </w:pPr>
            <w:r w:rsidRPr="00191998">
              <w:rPr>
                <w:b/>
                <w:bCs/>
                <w:color w:val="auto"/>
                <w:szCs w:val="24"/>
                <w:shd w:val="clear" w:color="auto" w:fill="FFFFFF"/>
              </w:rPr>
              <w:t>P1105/22/FUL</w:t>
            </w:r>
          </w:p>
          <w:p w14:paraId="2CBE1E4C" w14:textId="77777777" w:rsidR="00CA4E0B" w:rsidRPr="00191998" w:rsidRDefault="00CA4E0B" w:rsidP="00EA23DD">
            <w:pPr>
              <w:spacing w:after="0" w:line="240" w:lineRule="auto"/>
              <w:ind w:left="0" w:firstLine="0"/>
              <w:rPr>
                <w:rFonts w:eastAsiaTheme="minorHAnsi"/>
                <w:b/>
                <w:noProof/>
                <w:color w:val="auto"/>
                <w:szCs w:val="24"/>
              </w:rPr>
            </w:pPr>
          </w:p>
          <w:p w14:paraId="149D0C86" w14:textId="77777777" w:rsidR="00CA4E0B" w:rsidRPr="00191998" w:rsidRDefault="00CA4E0B" w:rsidP="00EA23DD">
            <w:pPr>
              <w:spacing w:after="0" w:line="240" w:lineRule="auto"/>
              <w:ind w:left="0" w:firstLine="0"/>
              <w:rPr>
                <w:rFonts w:eastAsiaTheme="minorHAnsi"/>
                <w:b/>
                <w:noProof/>
                <w:color w:val="auto"/>
                <w:szCs w:val="24"/>
              </w:rPr>
            </w:pPr>
          </w:p>
          <w:p w14:paraId="67F63786" w14:textId="77777777" w:rsidR="00CA4E0B" w:rsidRPr="00191998" w:rsidRDefault="00CA4E0B" w:rsidP="00EA23DD">
            <w:pPr>
              <w:spacing w:after="0" w:line="240" w:lineRule="auto"/>
              <w:ind w:left="0" w:firstLine="0"/>
              <w:rPr>
                <w:rFonts w:eastAsia="MS Mincho"/>
                <w:b/>
                <w:color w:val="auto"/>
                <w:szCs w:val="24"/>
              </w:rPr>
            </w:pPr>
          </w:p>
        </w:tc>
        <w:tc>
          <w:tcPr>
            <w:tcW w:w="2835" w:type="dxa"/>
            <w:tcBorders>
              <w:top w:val="single" w:sz="4" w:space="0" w:color="auto"/>
              <w:left w:val="single" w:sz="4" w:space="0" w:color="auto"/>
              <w:bottom w:val="single" w:sz="4" w:space="0" w:color="auto"/>
              <w:right w:val="single" w:sz="4" w:space="0" w:color="auto"/>
            </w:tcBorders>
          </w:tcPr>
          <w:p w14:paraId="6BBCF2C5" w14:textId="77777777" w:rsidR="00CA4E0B" w:rsidRPr="00191998" w:rsidRDefault="00CA4E0B" w:rsidP="00EA23DD">
            <w:pPr>
              <w:spacing w:after="0" w:line="240" w:lineRule="auto"/>
              <w:ind w:left="0" w:firstLine="0"/>
              <w:rPr>
                <w:rFonts w:eastAsia="MS Mincho"/>
                <w:b/>
                <w:color w:val="auto"/>
                <w:szCs w:val="24"/>
              </w:rPr>
            </w:pPr>
            <w:proofErr w:type="spellStart"/>
            <w:r w:rsidRPr="00191998">
              <w:rPr>
                <w:b/>
                <w:color w:val="auto"/>
                <w:szCs w:val="24"/>
                <w:shd w:val="clear" w:color="auto" w:fill="FFFFFF"/>
              </w:rPr>
              <w:t>Poolway</w:t>
            </w:r>
            <w:proofErr w:type="spellEnd"/>
            <w:r w:rsidRPr="00191998">
              <w:rPr>
                <w:b/>
                <w:color w:val="auto"/>
                <w:szCs w:val="24"/>
                <w:shd w:val="clear" w:color="auto" w:fill="FFFFFF"/>
              </w:rPr>
              <w:t xml:space="preserve"> Farm Gloucester Road Coleford GL16 7QA</w:t>
            </w:r>
          </w:p>
        </w:tc>
        <w:tc>
          <w:tcPr>
            <w:tcW w:w="4110" w:type="dxa"/>
            <w:tcBorders>
              <w:top w:val="single" w:sz="4" w:space="0" w:color="auto"/>
              <w:left w:val="single" w:sz="4" w:space="0" w:color="auto"/>
              <w:bottom w:val="single" w:sz="4" w:space="0" w:color="auto"/>
              <w:right w:val="single" w:sz="4" w:space="0" w:color="auto"/>
            </w:tcBorders>
          </w:tcPr>
          <w:p w14:paraId="76E18599" w14:textId="37FB034C" w:rsidR="00CA4E0B" w:rsidRPr="00191998" w:rsidRDefault="00CA4E0B" w:rsidP="00917F1B">
            <w:pPr>
              <w:ind w:left="0" w:firstLine="0"/>
              <w:rPr>
                <w:rFonts w:eastAsia="MS Mincho"/>
                <w:bCs/>
                <w:color w:val="auto"/>
                <w:szCs w:val="24"/>
              </w:rPr>
            </w:pPr>
            <w:r w:rsidRPr="00191998">
              <w:rPr>
                <w:rStyle w:val="description"/>
                <w:color w:val="auto"/>
                <w:szCs w:val="24"/>
                <w:shd w:val="clear" w:color="auto" w:fill="FFFFFF"/>
              </w:rPr>
              <w:t xml:space="preserve">Proposed development of 90 dwellings with associated access, roads, footways, parking, drainage, open space and landscaping, retention of </w:t>
            </w:r>
            <w:proofErr w:type="spellStart"/>
            <w:r w:rsidRPr="00191998">
              <w:rPr>
                <w:rStyle w:val="description"/>
                <w:color w:val="auto"/>
                <w:szCs w:val="24"/>
                <w:shd w:val="clear" w:color="auto" w:fill="FFFFFF"/>
              </w:rPr>
              <w:t>Poolway</w:t>
            </w:r>
            <w:proofErr w:type="spellEnd"/>
            <w:r w:rsidRPr="00191998">
              <w:rPr>
                <w:rStyle w:val="description"/>
                <w:color w:val="auto"/>
                <w:szCs w:val="24"/>
                <w:shd w:val="clear" w:color="auto" w:fill="FFFFFF"/>
              </w:rPr>
              <w:t xml:space="preserve"> Farmhouse and demolition of associated redundant ancillary buildings.</w:t>
            </w:r>
          </w:p>
        </w:tc>
        <w:tc>
          <w:tcPr>
            <w:tcW w:w="1418" w:type="dxa"/>
            <w:tcBorders>
              <w:top w:val="single" w:sz="4" w:space="0" w:color="auto"/>
              <w:left w:val="single" w:sz="4" w:space="0" w:color="auto"/>
              <w:bottom w:val="single" w:sz="4" w:space="0" w:color="auto"/>
              <w:right w:val="single" w:sz="4" w:space="0" w:color="auto"/>
            </w:tcBorders>
          </w:tcPr>
          <w:p w14:paraId="44CF4381" w14:textId="77777777" w:rsidR="00CA4E0B" w:rsidRPr="00191998" w:rsidRDefault="00CA4E0B" w:rsidP="00EA23DD">
            <w:pPr>
              <w:ind w:left="0" w:firstLine="0"/>
              <w:rPr>
                <w:rFonts w:eastAsia="MS Mincho"/>
                <w:bCs/>
                <w:color w:val="auto"/>
              </w:rPr>
            </w:pPr>
            <w:r w:rsidRPr="00191998">
              <w:rPr>
                <w:rFonts w:eastAsia="MS Mincho"/>
                <w:bCs/>
                <w:color w:val="auto"/>
                <w:szCs w:val="24"/>
              </w:rPr>
              <w:t>29 Sept 22</w:t>
            </w:r>
          </w:p>
        </w:tc>
      </w:tr>
      <w:tr w:rsidR="00191998" w:rsidRPr="00191998" w14:paraId="50260849" w14:textId="77777777" w:rsidTr="00EA23DD">
        <w:trPr>
          <w:trHeight w:val="397"/>
        </w:trPr>
        <w:tc>
          <w:tcPr>
            <w:tcW w:w="10632" w:type="dxa"/>
            <w:gridSpan w:val="4"/>
            <w:tcBorders>
              <w:top w:val="single" w:sz="4" w:space="0" w:color="auto"/>
              <w:left w:val="single" w:sz="4" w:space="0" w:color="auto"/>
              <w:bottom w:val="single" w:sz="4" w:space="0" w:color="auto"/>
              <w:right w:val="single" w:sz="4" w:space="0" w:color="auto"/>
            </w:tcBorders>
          </w:tcPr>
          <w:p w14:paraId="04DBD826" w14:textId="2F4827BB" w:rsidR="005A0DDB" w:rsidRPr="00191998" w:rsidRDefault="005A0DDB" w:rsidP="005A0DDB">
            <w:pPr>
              <w:ind w:left="0" w:firstLine="0"/>
              <w:rPr>
                <w:b/>
                <w:bCs/>
                <w:color w:val="auto"/>
              </w:rPr>
            </w:pPr>
            <w:r w:rsidRPr="00191998">
              <w:rPr>
                <w:b/>
                <w:bCs/>
                <w:color w:val="auto"/>
              </w:rPr>
              <w:t xml:space="preserve">Objection particularly on access and water, noting also parking, environment, sufficient affordable housing (Note: To be considered further at CTC Full Council, Tues, 27 Sept. 22) </w:t>
            </w:r>
          </w:p>
          <w:p w14:paraId="00FFD9FD" w14:textId="77777777" w:rsidR="005A0DDB" w:rsidRPr="00191998" w:rsidRDefault="005A0DDB" w:rsidP="005A0DDB">
            <w:pPr>
              <w:ind w:left="0" w:firstLine="0"/>
              <w:rPr>
                <w:b/>
                <w:bCs/>
                <w:color w:val="auto"/>
              </w:rPr>
            </w:pPr>
          </w:p>
          <w:p w14:paraId="725A6A84" w14:textId="77777777" w:rsidR="005A0DDB" w:rsidRPr="00191998" w:rsidRDefault="005A0DDB" w:rsidP="005A0DDB">
            <w:pPr>
              <w:ind w:left="0" w:firstLine="0"/>
              <w:rPr>
                <w:b/>
                <w:bCs/>
                <w:color w:val="auto"/>
              </w:rPr>
            </w:pPr>
            <w:r w:rsidRPr="00191998">
              <w:rPr>
                <w:rFonts w:eastAsia="MS Mincho"/>
                <w:bCs/>
                <w:color w:val="auto"/>
              </w:rPr>
              <w:t xml:space="preserve">Whilst most of this site was allocated for housing through the FoDDC Local Plan, with which the NDP had to be in general conformity. Following further application, a total of 140 was allocated and the defined settlement boundary drawn. The two “spikes” which reach north are outside that, in the Green Ring around Coleford (CNE2) and thus should not be developed. However, </w:t>
            </w:r>
            <w:r w:rsidRPr="00191998">
              <w:rPr>
                <w:rFonts w:eastAsia="MS Mincho"/>
                <w:b/>
                <w:color w:val="auto"/>
              </w:rPr>
              <w:t>as long as the biodiversity is conditioned to be enhanced and there is no housing constructed</w:t>
            </w:r>
            <w:r w:rsidRPr="00191998">
              <w:rPr>
                <w:rFonts w:eastAsia="MS Mincho"/>
                <w:bCs/>
                <w:color w:val="auto"/>
              </w:rPr>
              <w:t>, “</w:t>
            </w:r>
            <w:r w:rsidRPr="00191998">
              <w:rPr>
                <w:color w:val="auto"/>
              </w:rPr>
              <w:t xml:space="preserve">within </w:t>
            </w:r>
            <w:proofErr w:type="gramStart"/>
            <w:r w:rsidRPr="00191998">
              <w:rPr>
                <w:color w:val="auto"/>
              </w:rPr>
              <w:t>Green Ring Zones</w:t>
            </w:r>
            <w:proofErr w:type="gramEnd"/>
            <w:r w:rsidRPr="00191998">
              <w:rPr>
                <w:color w:val="auto"/>
              </w:rPr>
              <w:t xml:space="preserve"> 1-3 proposals that would consolidate or enhance outdoor recreational </w:t>
            </w:r>
            <w:r w:rsidRPr="00191998">
              <w:rPr>
                <w:color w:val="auto"/>
              </w:rPr>
              <w:lastRenderedPageBreak/>
              <w:t>facilities and to assist in the delivery of biodiversity objectives will be supported.” Without conditioned enhancement of biodiversity, then the two Green Ring areas should not be included</w:t>
            </w:r>
            <w:r w:rsidRPr="00191998">
              <w:rPr>
                <w:b/>
                <w:bCs/>
                <w:color w:val="auto"/>
              </w:rPr>
              <w:t xml:space="preserve"> </w:t>
            </w:r>
          </w:p>
          <w:p w14:paraId="11B53F38" w14:textId="77777777" w:rsidR="005A0DDB" w:rsidRPr="00191998" w:rsidRDefault="005A0DDB" w:rsidP="005A0DDB">
            <w:pPr>
              <w:ind w:left="0" w:firstLine="0"/>
              <w:rPr>
                <w:b/>
                <w:bCs/>
                <w:color w:val="auto"/>
              </w:rPr>
            </w:pPr>
          </w:p>
          <w:p w14:paraId="714710B2" w14:textId="77777777" w:rsidR="005A0DDB" w:rsidRPr="00191998" w:rsidRDefault="005A0DDB" w:rsidP="005A0DDB">
            <w:pPr>
              <w:ind w:left="0" w:firstLine="0"/>
              <w:rPr>
                <w:rFonts w:eastAsia="MS Mincho"/>
                <w:bCs/>
                <w:color w:val="auto"/>
              </w:rPr>
            </w:pPr>
            <w:r w:rsidRPr="00191998">
              <w:rPr>
                <w:rFonts w:eastAsia="MS Mincho"/>
                <w:b/>
                <w:color w:val="auto"/>
              </w:rPr>
              <w:t xml:space="preserve">Access: </w:t>
            </w:r>
            <w:r w:rsidRPr="00191998">
              <w:rPr>
                <w:rFonts w:eastAsia="MS Mincho"/>
                <w:bCs/>
                <w:color w:val="auto"/>
              </w:rPr>
              <w:t>great concern is raised re the roundabout at the bottom of Bakers Hill.</w:t>
            </w:r>
          </w:p>
          <w:p w14:paraId="4E587632" w14:textId="77777777" w:rsidR="005A0DDB" w:rsidRPr="00191998" w:rsidRDefault="005A0DDB" w:rsidP="005A0DDB">
            <w:pPr>
              <w:ind w:left="0" w:firstLine="0"/>
              <w:rPr>
                <w:rFonts w:eastAsia="MS Mincho"/>
                <w:bCs/>
                <w:color w:val="auto"/>
              </w:rPr>
            </w:pPr>
            <w:r w:rsidRPr="00191998">
              <w:rPr>
                <w:rFonts w:eastAsia="MS Mincho"/>
                <w:bCs/>
                <w:color w:val="auto"/>
              </w:rPr>
              <w:t xml:space="preserve">Traffic from Mile End will approach round a blind bend, down the steep hill at 40 mph. There is a high risk of collisions given the large number of HGVs, who will not have sufficient braking distance, Very careful planning of the design with full details of how the traffic will flow safely and effectively need to be seen and agreed. Traffic from </w:t>
            </w:r>
            <w:proofErr w:type="spellStart"/>
            <w:r w:rsidRPr="00191998">
              <w:rPr>
                <w:rFonts w:eastAsia="MS Mincho"/>
                <w:bCs/>
                <w:color w:val="auto"/>
              </w:rPr>
              <w:t>Poolway</w:t>
            </w:r>
            <w:proofErr w:type="spellEnd"/>
            <w:r w:rsidRPr="00191998">
              <w:rPr>
                <w:rFonts w:eastAsia="MS Mincho"/>
                <w:bCs/>
                <w:color w:val="auto"/>
              </w:rPr>
              <w:t xml:space="preserve"> Place must be able to turn right into town.</w:t>
            </w:r>
          </w:p>
          <w:p w14:paraId="32BB4DFB" w14:textId="77777777" w:rsidR="005A0DDB" w:rsidRPr="00191998" w:rsidRDefault="005A0DDB" w:rsidP="005A0DDB">
            <w:pPr>
              <w:ind w:left="0" w:firstLine="0"/>
              <w:rPr>
                <w:rFonts w:eastAsia="MS Mincho"/>
                <w:bCs/>
                <w:color w:val="auto"/>
              </w:rPr>
            </w:pPr>
            <w:r w:rsidRPr="00191998">
              <w:rPr>
                <w:rFonts w:eastAsia="MS Mincho"/>
                <w:bCs/>
                <w:color w:val="auto"/>
              </w:rPr>
              <w:t>The traffic numbers given are disputed, as sample CTC figures show below. More data is being collected. Furthermore:</w:t>
            </w:r>
          </w:p>
          <w:tbl>
            <w:tblPr>
              <w:tblStyle w:val="TableGrid0"/>
              <w:tblpPr w:leftFromText="180" w:rightFromText="180" w:vertAnchor="text" w:horzAnchor="margin" w:tblpXSpec="center" w:tblpY="-207"/>
              <w:tblOverlap w:val="never"/>
              <w:tblW w:w="10212" w:type="dxa"/>
              <w:tblLayout w:type="fixed"/>
              <w:tblLook w:val="04A0" w:firstRow="1" w:lastRow="0" w:firstColumn="1" w:lastColumn="0" w:noHBand="0" w:noVBand="1"/>
            </w:tblPr>
            <w:tblGrid>
              <w:gridCol w:w="2841"/>
              <w:gridCol w:w="850"/>
              <w:gridCol w:w="992"/>
              <w:gridCol w:w="851"/>
              <w:gridCol w:w="709"/>
              <w:gridCol w:w="850"/>
              <w:gridCol w:w="992"/>
              <w:gridCol w:w="850"/>
              <w:gridCol w:w="1277"/>
            </w:tblGrid>
            <w:tr w:rsidR="00191998" w:rsidRPr="00191998" w14:paraId="7F930297" w14:textId="77777777" w:rsidTr="00227F56">
              <w:tc>
                <w:tcPr>
                  <w:tcW w:w="2841" w:type="dxa"/>
                </w:tcPr>
                <w:p w14:paraId="56AB6CA6" w14:textId="77777777" w:rsidR="005A0DDB" w:rsidRPr="00191998" w:rsidRDefault="005A0DDB" w:rsidP="005A0DDB">
                  <w:pPr>
                    <w:pStyle w:val="ListParagraph"/>
                    <w:ind w:left="0" w:firstLine="0"/>
                    <w:jc w:val="both"/>
                    <w:rPr>
                      <w:rFonts w:eastAsia="MS Mincho"/>
                      <w:b/>
                      <w:color w:val="auto"/>
                      <w:szCs w:val="24"/>
                    </w:rPr>
                  </w:pPr>
                  <w:r w:rsidRPr="00191998">
                    <w:rPr>
                      <w:rFonts w:eastAsia="MS Mincho"/>
                      <w:bCs/>
                      <w:color w:val="auto"/>
                      <w:szCs w:val="24"/>
                    </w:rPr>
                    <w:t xml:space="preserve">At traffic lights </w:t>
                  </w:r>
                  <w:proofErr w:type="spellStart"/>
                  <w:r w:rsidRPr="00191998">
                    <w:rPr>
                      <w:rFonts w:eastAsia="MS Mincho"/>
                      <w:bCs/>
                      <w:color w:val="auto"/>
                      <w:szCs w:val="24"/>
                    </w:rPr>
                    <w:t>Glos</w:t>
                  </w:r>
                  <w:proofErr w:type="spellEnd"/>
                  <w:r w:rsidRPr="00191998">
                    <w:rPr>
                      <w:rFonts w:eastAsia="MS Mincho"/>
                      <w:bCs/>
                      <w:color w:val="auto"/>
                      <w:szCs w:val="24"/>
                    </w:rPr>
                    <w:t xml:space="preserve"> Rd</w:t>
                  </w:r>
                </w:p>
              </w:tc>
              <w:tc>
                <w:tcPr>
                  <w:tcW w:w="3402" w:type="dxa"/>
                  <w:gridSpan w:val="4"/>
                </w:tcPr>
                <w:p w14:paraId="09740DAD" w14:textId="77777777" w:rsidR="005A0DDB" w:rsidRPr="00191998" w:rsidRDefault="005A0DDB" w:rsidP="005A0DDB">
                  <w:pPr>
                    <w:pStyle w:val="ListParagraph"/>
                    <w:ind w:left="0" w:firstLine="0"/>
                    <w:jc w:val="both"/>
                    <w:rPr>
                      <w:rFonts w:eastAsia="MS Mincho"/>
                      <w:b/>
                      <w:color w:val="auto"/>
                    </w:rPr>
                  </w:pPr>
                  <w:r w:rsidRPr="00191998">
                    <w:rPr>
                      <w:rFonts w:eastAsia="MS Mincho"/>
                      <w:bCs/>
                      <w:color w:val="auto"/>
                    </w:rPr>
                    <w:t xml:space="preserve">Out of Gloucester Rd </w:t>
                  </w:r>
                </w:p>
              </w:tc>
              <w:tc>
                <w:tcPr>
                  <w:tcW w:w="3969" w:type="dxa"/>
                  <w:gridSpan w:val="4"/>
                </w:tcPr>
                <w:p w14:paraId="443D5281" w14:textId="77777777" w:rsidR="005A0DDB" w:rsidRPr="00191998" w:rsidRDefault="005A0DDB" w:rsidP="005A0DDB">
                  <w:pPr>
                    <w:pStyle w:val="ListParagraph"/>
                    <w:ind w:left="0" w:firstLine="0"/>
                    <w:jc w:val="both"/>
                    <w:rPr>
                      <w:rFonts w:eastAsia="MS Mincho"/>
                      <w:b/>
                      <w:color w:val="auto"/>
                    </w:rPr>
                  </w:pPr>
                  <w:r w:rsidRPr="00191998">
                    <w:rPr>
                      <w:rFonts w:eastAsia="MS Mincho"/>
                      <w:bCs/>
                      <w:color w:val="auto"/>
                    </w:rPr>
                    <w:t>Into Gloucester Rd</w:t>
                  </w:r>
                </w:p>
              </w:tc>
            </w:tr>
            <w:tr w:rsidR="00191998" w:rsidRPr="00191998" w14:paraId="620C7412" w14:textId="77777777" w:rsidTr="00227F56">
              <w:tc>
                <w:tcPr>
                  <w:tcW w:w="2841" w:type="dxa"/>
                </w:tcPr>
                <w:p w14:paraId="45D751FE" w14:textId="77777777" w:rsidR="005A0DDB" w:rsidRPr="00191998" w:rsidRDefault="005A0DDB" w:rsidP="005A0DDB">
                  <w:pPr>
                    <w:pStyle w:val="ListParagraph"/>
                    <w:ind w:left="0" w:firstLine="0"/>
                    <w:jc w:val="both"/>
                    <w:rPr>
                      <w:rFonts w:eastAsia="MS Mincho"/>
                      <w:b/>
                      <w:color w:val="auto"/>
                      <w:szCs w:val="24"/>
                    </w:rPr>
                  </w:pPr>
                  <w:r w:rsidRPr="00191998">
                    <w:rPr>
                      <w:rFonts w:eastAsia="MS Mincho"/>
                      <w:b/>
                      <w:color w:val="auto"/>
                      <w:szCs w:val="24"/>
                    </w:rPr>
                    <w:t>Thurs 27/01/22</w:t>
                  </w:r>
                </w:p>
              </w:tc>
              <w:tc>
                <w:tcPr>
                  <w:tcW w:w="850" w:type="dxa"/>
                </w:tcPr>
                <w:p w14:paraId="70714FEB" w14:textId="77777777" w:rsidR="005A0DDB" w:rsidRPr="00191998" w:rsidRDefault="005A0DDB" w:rsidP="005A0DDB">
                  <w:pPr>
                    <w:pStyle w:val="ListParagraph"/>
                    <w:ind w:left="0" w:firstLine="0"/>
                    <w:jc w:val="both"/>
                    <w:rPr>
                      <w:rFonts w:eastAsia="MS Mincho"/>
                      <w:b/>
                      <w:color w:val="auto"/>
                    </w:rPr>
                  </w:pPr>
                  <w:r w:rsidRPr="00191998">
                    <w:rPr>
                      <w:rFonts w:eastAsia="MS Mincho"/>
                      <w:b/>
                      <w:color w:val="auto"/>
                    </w:rPr>
                    <w:t>Total</w:t>
                  </w:r>
                </w:p>
              </w:tc>
              <w:tc>
                <w:tcPr>
                  <w:tcW w:w="992" w:type="dxa"/>
                </w:tcPr>
                <w:p w14:paraId="4613D19F" w14:textId="77777777" w:rsidR="005A0DDB" w:rsidRPr="00191998" w:rsidRDefault="005A0DDB" w:rsidP="005A0DDB">
                  <w:pPr>
                    <w:pStyle w:val="ListParagraph"/>
                    <w:ind w:left="0" w:firstLine="0"/>
                    <w:jc w:val="both"/>
                    <w:rPr>
                      <w:rFonts w:eastAsia="MS Mincho"/>
                      <w:b/>
                      <w:color w:val="auto"/>
                    </w:rPr>
                  </w:pPr>
                  <w:r w:rsidRPr="00191998">
                    <w:rPr>
                      <w:rFonts w:eastAsia="MS Mincho"/>
                      <w:b/>
                      <w:color w:val="auto"/>
                    </w:rPr>
                    <w:t>HGV</w:t>
                  </w:r>
                </w:p>
              </w:tc>
              <w:tc>
                <w:tcPr>
                  <w:tcW w:w="851" w:type="dxa"/>
                </w:tcPr>
                <w:p w14:paraId="015DA64B" w14:textId="77777777" w:rsidR="005A0DDB" w:rsidRPr="00191998" w:rsidRDefault="005A0DDB" w:rsidP="005A0DDB">
                  <w:pPr>
                    <w:pStyle w:val="ListParagraph"/>
                    <w:ind w:left="0" w:firstLine="0"/>
                    <w:jc w:val="both"/>
                    <w:rPr>
                      <w:rFonts w:eastAsia="MS Mincho"/>
                      <w:b/>
                      <w:color w:val="auto"/>
                    </w:rPr>
                  </w:pPr>
                  <w:r w:rsidRPr="00191998">
                    <w:rPr>
                      <w:rFonts w:eastAsia="MS Mincho"/>
                      <w:b/>
                      <w:color w:val="auto"/>
                    </w:rPr>
                    <w:t>LGV</w:t>
                  </w:r>
                </w:p>
              </w:tc>
              <w:tc>
                <w:tcPr>
                  <w:tcW w:w="709" w:type="dxa"/>
                </w:tcPr>
                <w:p w14:paraId="00C14372" w14:textId="77777777" w:rsidR="005A0DDB" w:rsidRPr="00191998" w:rsidRDefault="005A0DDB" w:rsidP="005A0DDB">
                  <w:pPr>
                    <w:pStyle w:val="ListParagraph"/>
                    <w:ind w:left="0" w:firstLine="0"/>
                    <w:jc w:val="both"/>
                    <w:rPr>
                      <w:rFonts w:eastAsia="MS Mincho"/>
                      <w:b/>
                      <w:color w:val="auto"/>
                    </w:rPr>
                  </w:pPr>
                  <w:r w:rsidRPr="00191998">
                    <w:rPr>
                      <w:rFonts w:eastAsia="MS Mincho"/>
                      <w:b/>
                      <w:color w:val="auto"/>
                    </w:rPr>
                    <w:t>bus</w:t>
                  </w:r>
                </w:p>
              </w:tc>
              <w:tc>
                <w:tcPr>
                  <w:tcW w:w="850" w:type="dxa"/>
                </w:tcPr>
                <w:p w14:paraId="114528BC" w14:textId="77777777" w:rsidR="005A0DDB" w:rsidRPr="00191998" w:rsidRDefault="005A0DDB" w:rsidP="005A0DDB">
                  <w:pPr>
                    <w:pStyle w:val="ListParagraph"/>
                    <w:ind w:left="0" w:firstLine="0"/>
                    <w:jc w:val="both"/>
                    <w:rPr>
                      <w:rFonts w:eastAsia="MS Mincho"/>
                      <w:b/>
                      <w:color w:val="auto"/>
                    </w:rPr>
                  </w:pPr>
                  <w:r w:rsidRPr="00191998">
                    <w:rPr>
                      <w:rFonts w:eastAsia="MS Mincho"/>
                      <w:b/>
                      <w:color w:val="auto"/>
                    </w:rPr>
                    <w:t xml:space="preserve">Total </w:t>
                  </w:r>
                </w:p>
              </w:tc>
              <w:tc>
                <w:tcPr>
                  <w:tcW w:w="992" w:type="dxa"/>
                </w:tcPr>
                <w:p w14:paraId="25387BBE" w14:textId="77777777" w:rsidR="005A0DDB" w:rsidRPr="00191998" w:rsidRDefault="005A0DDB" w:rsidP="005A0DDB">
                  <w:pPr>
                    <w:pStyle w:val="ListParagraph"/>
                    <w:ind w:left="0" w:firstLine="0"/>
                    <w:jc w:val="both"/>
                    <w:rPr>
                      <w:rFonts w:eastAsia="MS Mincho"/>
                      <w:b/>
                      <w:color w:val="auto"/>
                    </w:rPr>
                  </w:pPr>
                  <w:r w:rsidRPr="00191998">
                    <w:rPr>
                      <w:rFonts w:eastAsia="MS Mincho"/>
                      <w:b/>
                      <w:color w:val="auto"/>
                    </w:rPr>
                    <w:t>HGV</w:t>
                  </w:r>
                </w:p>
              </w:tc>
              <w:tc>
                <w:tcPr>
                  <w:tcW w:w="850" w:type="dxa"/>
                </w:tcPr>
                <w:p w14:paraId="02EFDF23" w14:textId="77777777" w:rsidR="005A0DDB" w:rsidRPr="00191998" w:rsidRDefault="005A0DDB" w:rsidP="005A0DDB">
                  <w:pPr>
                    <w:pStyle w:val="ListParagraph"/>
                    <w:ind w:left="0" w:firstLine="0"/>
                    <w:jc w:val="both"/>
                    <w:rPr>
                      <w:rFonts w:eastAsia="MS Mincho"/>
                      <w:b/>
                      <w:color w:val="auto"/>
                    </w:rPr>
                  </w:pPr>
                  <w:r w:rsidRPr="00191998">
                    <w:rPr>
                      <w:rFonts w:eastAsia="MS Mincho"/>
                      <w:b/>
                      <w:color w:val="auto"/>
                    </w:rPr>
                    <w:t>LGV</w:t>
                  </w:r>
                </w:p>
              </w:tc>
              <w:tc>
                <w:tcPr>
                  <w:tcW w:w="1277" w:type="dxa"/>
                </w:tcPr>
                <w:p w14:paraId="474FF8E6" w14:textId="77777777" w:rsidR="005A0DDB" w:rsidRPr="00191998" w:rsidRDefault="005A0DDB" w:rsidP="005A0DDB">
                  <w:pPr>
                    <w:pStyle w:val="ListParagraph"/>
                    <w:ind w:left="0" w:firstLine="0"/>
                    <w:jc w:val="both"/>
                    <w:rPr>
                      <w:rFonts w:eastAsia="MS Mincho"/>
                      <w:b/>
                      <w:color w:val="auto"/>
                    </w:rPr>
                  </w:pPr>
                  <w:r w:rsidRPr="00191998">
                    <w:rPr>
                      <w:rFonts w:eastAsia="MS Mincho"/>
                      <w:b/>
                      <w:color w:val="auto"/>
                    </w:rPr>
                    <w:t>bus</w:t>
                  </w:r>
                </w:p>
              </w:tc>
            </w:tr>
            <w:tr w:rsidR="00191998" w:rsidRPr="00191998" w14:paraId="1E8F8B02" w14:textId="77777777" w:rsidTr="00227F56">
              <w:tc>
                <w:tcPr>
                  <w:tcW w:w="2841" w:type="dxa"/>
                </w:tcPr>
                <w:p w14:paraId="12CDCDE7" w14:textId="77777777" w:rsidR="005A0DDB" w:rsidRPr="00191998" w:rsidRDefault="005A0DDB" w:rsidP="005A0DDB">
                  <w:pPr>
                    <w:pStyle w:val="ListParagraph"/>
                    <w:ind w:left="0" w:firstLine="0"/>
                    <w:jc w:val="both"/>
                    <w:rPr>
                      <w:rFonts w:eastAsia="MS Mincho"/>
                      <w:bCs/>
                      <w:color w:val="auto"/>
                    </w:rPr>
                  </w:pPr>
                  <w:r w:rsidRPr="00191998">
                    <w:rPr>
                      <w:rFonts w:eastAsia="MS Mincho"/>
                      <w:bCs/>
                      <w:color w:val="auto"/>
                    </w:rPr>
                    <w:t>07.00-07.59</w:t>
                  </w:r>
                </w:p>
              </w:tc>
              <w:tc>
                <w:tcPr>
                  <w:tcW w:w="850" w:type="dxa"/>
                </w:tcPr>
                <w:p w14:paraId="7C60D7F4" w14:textId="77777777" w:rsidR="005A0DDB" w:rsidRPr="00191998" w:rsidRDefault="005A0DDB" w:rsidP="005A0DDB">
                  <w:pPr>
                    <w:pStyle w:val="ListParagraph"/>
                    <w:ind w:left="0" w:firstLine="0"/>
                    <w:jc w:val="both"/>
                    <w:rPr>
                      <w:rFonts w:eastAsia="MS Mincho"/>
                      <w:bCs/>
                      <w:color w:val="auto"/>
                    </w:rPr>
                  </w:pPr>
                  <w:r w:rsidRPr="00191998">
                    <w:rPr>
                      <w:rFonts w:eastAsia="MS Mincho"/>
                      <w:bCs/>
                      <w:color w:val="auto"/>
                    </w:rPr>
                    <w:t>218</w:t>
                  </w:r>
                </w:p>
              </w:tc>
              <w:tc>
                <w:tcPr>
                  <w:tcW w:w="992" w:type="dxa"/>
                </w:tcPr>
                <w:p w14:paraId="2A499EF5" w14:textId="77777777" w:rsidR="005A0DDB" w:rsidRPr="00191998" w:rsidRDefault="005A0DDB" w:rsidP="005A0DDB">
                  <w:pPr>
                    <w:pStyle w:val="ListParagraph"/>
                    <w:ind w:left="0" w:firstLine="0"/>
                    <w:jc w:val="both"/>
                    <w:rPr>
                      <w:rFonts w:eastAsia="MS Mincho"/>
                      <w:bCs/>
                      <w:color w:val="auto"/>
                    </w:rPr>
                  </w:pPr>
                  <w:r w:rsidRPr="00191998">
                    <w:rPr>
                      <w:rFonts w:eastAsia="MS Mincho"/>
                      <w:bCs/>
                      <w:color w:val="auto"/>
                    </w:rPr>
                    <w:t>10</w:t>
                  </w:r>
                </w:p>
              </w:tc>
              <w:tc>
                <w:tcPr>
                  <w:tcW w:w="851" w:type="dxa"/>
                </w:tcPr>
                <w:p w14:paraId="6563E575" w14:textId="77777777" w:rsidR="005A0DDB" w:rsidRPr="00191998" w:rsidRDefault="005A0DDB" w:rsidP="005A0DDB">
                  <w:pPr>
                    <w:pStyle w:val="ListParagraph"/>
                    <w:ind w:left="0" w:firstLine="0"/>
                    <w:jc w:val="both"/>
                    <w:rPr>
                      <w:rFonts w:eastAsia="MS Mincho"/>
                      <w:bCs/>
                      <w:color w:val="auto"/>
                    </w:rPr>
                  </w:pPr>
                  <w:r w:rsidRPr="00191998">
                    <w:rPr>
                      <w:rFonts w:eastAsia="MS Mincho"/>
                      <w:bCs/>
                      <w:color w:val="auto"/>
                    </w:rPr>
                    <w:t>40</w:t>
                  </w:r>
                </w:p>
              </w:tc>
              <w:tc>
                <w:tcPr>
                  <w:tcW w:w="709" w:type="dxa"/>
                </w:tcPr>
                <w:p w14:paraId="4466AC25" w14:textId="77777777" w:rsidR="005A0DDB" w:rsidRPr="00191998" w:rsidRDefault="005A0DDB" w:rsidP="005A0DDB">
                  <w:pPr>
                    <w:pStyle w:val="ListParagraph"/>
                    <w:ind w:left="0" w:firstLine="0"/>
                    <w:jc w:val="both"/>
                    <w:rPr>
                      <w:rFonts w:eastAsia="MS Mincho"/>
                      <w:bCs/>
                      <w:color w:val="auto"/>
                    </w:rPr>
                  </w:pPr>
                  <w:r w:rsidRPr="00191998">
                    <w:rPr>
                      <w:rFonts w:eastAsia="MS Mincho"/>
                      <w:bCs/>
                      <w:color w:val="auto"/>
                    </w:rPr>
                    <w:t>1</w:t>
                  </w:r>
                </w:p>
              </w:tc>
              <w:tc>
                <w:tcPr>
                  <w:tcW w:w="850" w:type="dxa"/>
                </w:tcPr>
                <w:p w14:paraId="31E6DDD6" w14:textId="77777777" w:rsidR="005A0DDB" w:rsidRPr="00191998" w:rsidRDefault="005A0DDB" w:rsidP="005A0DDB">
                  <w:pPr>
                    <w:pStyle w:val="ListParagraph"/>
                    <w:ind w:left="0" w:firstLine="0"/>
                    <w:jc w:val="both"/>
                    <w:rPr>
                      <w:rFonts w:eastAsia="MS Mincho"/>
                      <w:bCs/>
                      <w:color w:val="auto"/>
                    </w:rPr>
                  </w:pPr>
                  <w:r w:rsidRPr="00191998">
                    <w:rPr>
                      <w:rFonts w:eastAsia="MS Mincho"/>
                      <w:bCs/>
                      <w:color w:val="auto"/>
                    </w:rPr>
                    <w:t>141</w:t>
                  </w:r>
                </w:p>
              </w:tc>
              <w:tc>
                <w:tcPr>
                  <w:tcW w:w="992" w:type="dxa"/>
                </w:tcPr>
                <w:p w14:paraId="00D91EC8" w14:textId="77777777" w:rsidR="005A0DDB" w:rsidRPr="00191998" w:rsidRDefault="005A0DDB" w:rsidP="005A0DDB">
                  <w:pPr>
                    <w:pStyle w:val="ListParagraph"/>
                    <w:ind w:left="0" w:firstLine="0"/>
                    <w:jc w:val="both"/>
                    <w:rPr>
                      <w:rFonts w:eastAsia="MS Mincho"/>
                      <w:bCs/>
                      <w:color w:val="auto"/>
                    </w:rPr>
                  </w:pPr>
                  <w:r w:rsidRPr="00191998">
                    <w:rPr>
                      <w:rFonts w:eastAsia="MS Mincho"/>
                      <w:bCs/>
                      <w:color w:val="auto"/>
                    </w:rPr>
                    <w:t>9</w:t>
                  </w:r>
                </w:p>
              </w:tc>
              <w:tc>
                <w:tcPr>
                  <w:tcW w:w="850" w:type="dxa"/>
                </w:tcPr>
                <w:p w14:paraId="247E8F70" w14:textId="77777777" w:rsidR="005A0DDB" w:rsidRPr="00191998" w:rsidRDefault="005A0DDB" w:rsidP="005A0DDB">
                  <w:pPr>
                    <w:pStyle w:val="ListParagraph"/>
                    <w:ind w:left="0" w:firstLine="0"/>
                    <w:jc w:val="both"/>
                    <w:rPr>
                      <w:rFonts w:eastAsia="MS Mincho"/>
                      <w:bCs/>
                      <w:color w:val="auto"/>
                    </w:rPr>
                  </w:pPr>
                  <w:r w:rsidRPr="00191998">
                    <w:rPr>
                      <w:rFonts w:eastAsia="MS Mincho"/>
                      <w:bCs/>
                      <w:color w:val="auto"/>
                    </w:rPr>
                    <w:t>34</w:t>
                  </w:r>
                </w:p>
              </w:tc>
              <w:tc>
                <w:tcPr>
                  <w:tcW w:w="1277" w:type="dxa"/>
                </w:tcPr>
                <w:p w14:paraId="265178AF" w14:textId="77777777" w:rsidR="005A0DDB" w:rsidRPr="00191998" w:rsidRDefault="005A0DDB" w:rsidP="005A0DDB">
                  <w:pPr>
                    <w:pStyle w:val="ListParagraph"/>
                    <w:ind w:left="0" w:firstLine="0"/>
                    <w:jc w:val="both"/>
                    <w:rPr>
                      <w:rFonts w:eastAsia="MS Mincho"/>
                      <w:bCs/>
                      <w:color w:val="auto"/>
                    </w:rPr>
                  </w:pPr>
                  <w:r w:rsidRPr="00191998">
                    <w:rPr>
                      <w:rFonts w:eastAsia="MS Mincho"/>
                      <w:bCs/>
                      <w:color w:val="auto"/>
                    </w:rPr>
                    <w:t>3</w:t>
                  </w:r>
                </w:p>
              </w:tc>
            </w:tr>
            <w:tr w:rsidR="00191998" w:rsidRPr="00191998" w14:paraId="02EC5684" w14:textId="77777777" w:rsidTr="00227F56">
              <w:tc>
                <w:tcPr>
                  <w:tcW w:w="2841" w:type="dxa"/>
                </w:tcPr>
                <w:p w14:paraId="03D49B1E" w14:textId="77777777" w:rsidR="005A0DDB" w:rsidRPr="00191998" w:rsidRDefault="005A0DDB" w:rsidP="005A0DDB">
                  <w:pPr>
                    <w:pStyle w:val="ListParagraph"/>
                    <w:ind w:left="0" w:firstLine="0"/>
                    <w:jc w:val="both"/>
                    <w:rPr>
                      <w:rFonts w:eastAsia="MS Mincho"/>
                      <w:bCs/>
                      <w:color w:val="auto"/>
                    </w:rPr>
                  </w:pPr>
                  <w:r w:rsidRPr="00191998">
                    <w:rPr>
                      <w:rFonts w:eastAsia="MS Mincho"/>
                      <w:bCs/>
                      <w:color w:val="auto"/>
                    </w:rPr>
                    <w:t>08.00-08.59</w:t>
                  </w:r>
                </w:p>
              </w:tc>
              <w:tc>
                <w:tcPr>
                  <w:tcW w:w="850" w:type="dxa"/>
                </w:tcPr>
                <w:p w14:paraId="0E4F7F64" w14:textId="77777777" w:rsidR="005A0DDB" w:rsidRPr="00191998" w:rsidRDefault="005A0DDB" w:rsidP="005A0DDB">
                  <w:pPr>
                    <w:pStyle w:val="ListParagraph"/>
                    <w:ind w:left="0" w:firstLine="0"/>
                    <w:jc w:val="both"/>
                    <w:rPr>
                      <w:rFonts w:eastAsia="MS Mincho"/>
                      <w:bCs/>
                      <w:color w:val="auto"/>
                    </w:rPr>
                  </w:pPr>
                  <w:r w:rsidRPr="00191998">
                    <w:rPr>
                      <w:rFonts w:eastAsia="MS Mincho"/>
                      <w:bCs/>
                      <w:color w:val="auto"/>
                    </w:rPr>
                    <w:t>299</w:t>
                  </w:r>
                </w:p>
              </w:tc>
              <w:tc>
                <w:tcPr>
                  <w:tcW w:w="992" w:type="dxa"/>
                </w:tcPr>
                <w:p w14:paraId="1AD6E4FA" w14:textId="77777777" w:rsidR="005A0DDB" w:rsidRPr="00191998" w:rsidRDefault="005A0DDB" w:rsidP="005A0DDB">
                  <w:pPr>
                    <w:pStyle w:val="ListParagraph"/>
                    <w:ind w:left="0" w:firstLine="0"/>
                    <w:jc w:val="both"/>
                    <w:rPr>
                      <w:rFonts w:eastAsia="MS Mincho"/>
                      <w:bCs/>
                      <w:color w:val="auto"/>
                    </w:rPr>
                  </w:pPr>
                  <w:r w:rsidRPr="00191998">
                    <w:rPr>
                      <w:rFonts w:eastAsia="MS Mincho"/>
                      <w:bCs/>
                      <w:color w:val="auto"/>
                    </w:rPr>
                    <w:t>15</w:t>
                  </w:r>
                </w:p>
              </w:tc>
              <w:tc>
                <w:tcPr>
                  <w:tcW w:w="851" w:type="dxa"/>
                </w:tcPr>
                <w:p w14:paraId="411B0B26" w14:textId="77777777" w:rsidR="005A0DDB" w:rsidRPr="00191998" w:rsidRDefault="005A0DDB" w:rsidP="005A0DDB">
                  <w:pPr>
                    <w:pStyle w:val="ListParagraph"/>
                    <w:ind w:left="0" w:firstLine="0"/>
                    <w:jc w:val="both"/>
                    <w:rPr>
                      <w:rFonts w:eastAsia="MS Mincho"/>
                      <w:bCs/>
                      <w:color w:val="auto"/>
                    </w:rPr>
                  </w:pPr>
                  <w:r w:rsidRPr="00191998">
                    <w:rPr>
                      <w:rFonts w:eastAsia="MS Mincho"/>
                      <w:bCs/>
                      <w:color w:val="auto"/>
                    </w:rPr>
                    <w:t>45</w:t>
                  </w:r>
                </w:p>
              </w:tc>
              <w:tc>
                <w:tcPr>
                  <w:tcW w:w="709" w:type="dxa"/>
                </w:tcPr>
                <w:p w14:paraId="4587751A" w14:textId="77777777" w:rsidR="005A0DDB" w:rsidRPr="00191998" w:rsidRDefault="005A0DDB" w:rsidP="005A0DDB">
                  <w:pPr>
                    <w:pStyle w:val="ListParagraph"/>
                    <w:ind w:left="0" w:firstLine="0"/>
                    <w:jc w:val="both"/>
                    <w:rPr>
                      <w:rFonts w:eastAsia="MS Mincho"/>
                      <w:bCs/>
                      <w:color w:val="auto"/>
                    </w:rPr>
                  </w:pPr>
                  <w:r w:rsidRPr="00191998">
                    <w:rPr>
                      <w:rFonts w:eastAsia="MS Mincho"/>
                      <w:bCs/>
                      <w:color w:val="auto"/>
                    </w:rPr>
                    <w:t>2</w:t>
                  </w:r>
                </w:p>
              </w:tc>
              <w:tc>
                <w:tcPr>
                  <w:tcW w:w="850" w:type="dxa"/>
                </w:tcPr>
                <w:p w14:paraId="78A442C1" w14:textId="77777777" w:rsidR="005A0DDB" w:rsidRPr="00191998" w:rsidRDefault="005A0DDB" w:rsidP="005A0DDB">
                  <w:pPr>
                    <w:pStyle w:val="ListParagraph"/>
                    <w:ind w:left="0" w:firstLine="0"/>
                    <w:jc w:val="both"/>
                    <w:rPr>
                      <w:rFonts w:eastAsia="MS Mincho"/>
                      <w:bCs/>
                      <w:color w:val="auto"/>
                    </w:rPr>
                  </w:pPr>
                  <w:r w:rsidRPr="00191998">
                    <w:rPr>
                      <w:rFonts w:eastAsia="MS Mincho"/>
                      <w:bCs/>
                      <w:color w:val="auto"/>
                    </w:rPr>
                    <w:t>227</w:t>
                  </w:r>
                </w:p>
              </w:tc>
              <w:tc>
                <w:tcPr>
                  <w:tcW w:w="992" w:type="dxa"/>
                </w:tcPr>
                <w:p w14:paraId="50A1DDEC" w14:textId="77777777" w:rsidR="005A0DDB" w:rsidRPr="00191998" w:rsidRDefault="005A0DDB" w:rsidP="005A0DDB">
                  <w:pPr>
                    <w:pStyle w:val="ListParagraph"/>
                    <w:ind w:left="0" w:firstLine="0"/>
                    <w:jc w:val="both"/>
                    <w:rPr>
                      <w:rFonts w:eastAsia="MS Mincho"/>
                      <w:bCs/>
                      <w:color w:val="auto"/>
                    </w:rPr>
                  </w:pPr>
                  <w:r w:rsidRPr="00191998">
                    <w:rPr>
                      <w:rFonts w:eastAsia="MS Mincho"/>
                      <w:bCs/>
                      <w:color w:val="auto"/>
                    </w:rPr>
                    <w:t>11</w:t>
                  </w:r>
                </w:p>
              </w:tc>
              <w:tc>
                <w:tcPr>
                  <w:tcW w:w="850" w:type="dxa"/>
                </w:tcPr>
                <w:p w14:paraId="6CCB91A8" w14:textId="77777777" w:rsidR="005A0DDB" w:rsidRPr="00191998" w:rsidRDefault="005A0DDB" w:rsidP="005A0DDB">
                  <w:pPr>
                    <w:pStyle w:val="ListParagraph"/>
                    <w:ind w:left="0" w:firstLine="0"/>
                    <w:jc w:val="both"/>
                    <w:rPr>
                      <w:rFonts w:eastAsia="MS Mincho"/>
                      <w:bCs/>
                      <w:color w:val="auto"/>
                    </w:rPr>
                  </w:pPr>
                  <w:r w:rsidRPr="00191998">
                    <w:rPr>
                      <w:rFonts w:eastAsia="MS Mincho"/>
                      <w:bCs/>
                      <w:color w:val="auto"/>
                    </w:rPr>
                    <w:t>45</w:t>
                  </w:r>
                </w:p>
              </w:tc>
              <w:tc>
                <w:tcPr>
                  <w:tcW w:w="1277" w:type="dxa"/>
                </w:tcPr>
                <w:p w14:paraId="589FBB96" w14:textId="77777777" w:rsidR="005A0DDB" w:rsidRPr="00191998" w:rsidRDefault="005A0DDB" w:rsidP="005A0DDB">
                  <w:pPr>
                    <w:pStyle w:val="ListParagraph"/>
                    <w:ind w:left="0" w:firstLine="0"/>
                    <w:jc w:val="both"/>
                    <w:rPr>
                      <w:rFonts w:eastAsia="MS Mincho"/>
                      <w:bCs/>
                      <w:color w:val="auto"/>
                    </w:rPr>
                  </w:pPr>
                  <w:r w:rsidRPr="00191998">
                    <w:rPr>
                      <w:rFonts w:eastAsia="MS Mincho"/>
                      <w:bCs/>
                      <w:color w:val="auto"/>
                    </w:rPr>
                    <w:t>3</w:t>
                  </w:r>
                </w:p>
              </w:tc>
            </w:tr>
            <w:tr w:rsidR="00191998" w:rsidRPr="00191998" w14:paraId="4811F8AA" w14:textId="77777777" w:rsidTr="00227F56">
              <w:tc>
                <w:tcPr>
                  <w:tcW w:w="2841" w:type="dxa"/>
                </w:tcPr>
                <w:p w14:paraId="3FBFC472" w14:textId="77777777" w:rsidR="005A0DDB" w:rsidRPr="00191998" w:rsidRDefault="005A0DDB" w:rsidP="005A0DDB">
                  <w:pPr>
                    <w:pStyle w:val="ListParagraph"/>
                    <w:ind w:left="0" w:firstLine="0"/>
                    <w:jc w:val="both"/>
                    <w:rPr>
                      <w:rFonts w:eastAsia="MS Mincho"/>
                      <w:bCs/>
                      <w:color w:val="auto"/>
                    </w:rPr>
                  </w:pPr>
                </w:p>
              </w:tc>
              <w:tc>
                <w:tcPr>
                  <w:tcW w:w="850" w:type="dxa"/>
                </w:tcPr>
                <w:p w14:paraId="3AE00FA0" w14:textId="77777777" w:rsidR="005A0DDB" w:rsidRPr="00191998" w:rsidRDefault="005A0DDB" w:rsidP="005A0DDB">
                  <w:pPr>
                    <w:pStyle w:val="ListParagraph"/>
                    <w:ind w:left="0" w:firstLine="0"/>
                    <w:jc w:val="both"/>
                    <w:rPr>
                      <w:rFonts w:eastAsia="MS Mincho"/>
                      <w:bCs/>
                      <w:color w:val="auto"/>
                    </w:rPr>
                  </w:pPr>
                </w:p>
              </w:tc>
              <w:tc>
                <w:tcPr>
                  <w:tcW w:w="992" w:type="dxa"/>
                </w:tcPr>
                <w:p w14:paraId="40C43F2C" w14:textId="77777777" w:rsidR="005A0DDB" w:rsidRPr="00191998" w:rsidRDefault="005A0DDB" w:rsidP="005A0DDB">
                  <w:pPr>
                    <w:pStyle w:val="ListParagraph"/>
                    <w:ind w:left="0" w:firstLine="0"/>
                    <w:jc w:val="both"/>
                    <w:rPr>
                      <w:rFonts w:eastAsia="MS Mincho"/>
                      <w:bCs/>
                      <w:color w:val="auto"/>
                    </w:rPr>
                  </w:pPr>
                </w:p>
              </w:tc>
              <w:tc>
                <w:tcPr>
                  <w:tcW w:w="851" w:type="dxa"/>
                </w:tcPr>
                <w:p w14:paraId="43B850DA" w14:textId="77777777" w:rsidR="005A0DDB" w:rsidRPr="00191998" w:rsidRDefault="005A0DDB" w:rsidP="005A0DDB">
                  <w:pPr>
                    <w:pStyle w:val="ListParagraph"/>
                    <w:ind w:left="0" w:firstLine="0"/>
                    <w:jc w:val="both"/>
                    <w:rPr>
                      <w:rFonts w:eastAsia="MS Mincho"/>
                      <w:bCs/>
                      <w:color w:val="auto"/>
                    </w:rPr>
                  </w:pPr>
                </w:p>
              </w:tc>
              <w:tc>
                <w:tcPr>
                  <w:tcW w:w="709" w:type="dxa"/>
                </w:tcPr>
                <w:p w14:paraId="11029B2F" w14:textId="77777777" w:rsidR="005A0DDB" w:rsidRPr="00191998" w:rsidRDefault="005A0DDB" w:rsidP="005A0DDB">
                  <w:pPr>
                    <w:pStyle w:val="ListParagraph"/>
                    <w:ind w:left="0" w:firstLine="0"/>
                    <w:jc w:val="both"/>
                    <w:rPr>
                      <w:rFonts w:eastAsia="MS Mincho"/>
                      <w:bCs/>
                      <w:color w:val="auto"/>
                    </w:rPr>
                  </w:pPr>
                </w:p>
              </w:tc>
              <w:tc>
                <w:tcPr>
                  <w:tcW w:w="850" w:type="dxa"/>
                </w:tcPr>
                <w:p w14:paraId="2C080157" w14:textId="77777777" w:rsidR="005A0DDB" w:rsidRPr="00191998" w:rsidRDefault="005A0DDB" w:rsidP="005A0DDB">
                  <w:pPr>
                    <w:pStyle w:val="ListParagraph"/>
                    <w:ind w:left="0" w:firstLine="0"/>
                    <w:jc w:val="both"/>
                    <w:rPr>
                      <w:rFonts w:eastAsia="MS Mincho"/>
                      <w:bCs/>
                      <w:color w:val="auto"/>
                    </w:rPr>
                  </w:pPr>
                </w:p>
              </w:tc>
              <w:tc>
                <w:tcPr>
                  <w:tcW w:w="992" w:type="dxa"/>
                </w:tcPr>
                <w:p w14:paraId="4A2820F9" w14:textId="77777777" w:rsidR="005A0DDB" w:rsidRPr="00191998" w:rsidRDefault="005A0DDB" w:rsidP="005A0DDB">
                  <w:pPr>
                    <w:pStyle w:val="ListParagraph"/>
                    <w:ind w:left="0" w:firstLine="0"/>
                    <w:jc w:val="both"/>
                    <w:rPr>
                      <w:rFonts w:eastAsia="MS Mincho"/>
                      <w:bCs/>
                      <w:color w:val="auto"/>
                    </w:rPr>
                  </w:pPr>
                </w:p>
              </w:tc>
              <w:tc>
                <w:tcPr>
                  <w:tcW w:w="850" w:type="dxa"/>
                </w:tcPr>
                <w:p w14:paraId="0085DD68" w14:textId="77777777" w:rsidR="005A0DDB" w:rsidRPr="00191998" w:rsidRDefault="005A0DDB" w:rsidP="005A0DDB">
                  <w:pPr>
                    <w:pStyle w:val="ListParagraph"/>
                    <w:ind w:left="0" w:firstLine="0"/>
                    <w:jc w:val="both"/>
                    <w:rPr>
                      <w:rFonts w:eastAsia="MS Mincho"/>
                      <w:bCs/>
                      <w:color w:val="auto"/>
                    </w:rPr>
                  </w:pPr>
                </w:p>
              </w:tc>
              <w:tc>
                <w:tcPr>
                  <w:tcW w:w="1277" w:type="dxa"/>
                </w:tcPr>
                <w:p w14:paraId="2A8B964E" w14:textId="77777777" w:rsidR="005A0DDB" w:rsidRPr="00191998" w:rsidRDefault="005A0DDB" w:rsidP="005A0DDB">
                  <w:pPr>
                    <w:pStyle w:val="ListParagraph"/>
                    <w:ind w:left="0" w:firstLine="0"/>
                    <w:jc w:val="both"/>
                    <w:rPr>
                      <w:rFonts w:eastAsia="MS Mincho"/>
                      <w:bCs/>
                      <w:color w:val="auto"/>
                    </w:rPr>
                  </w:pPr>
                </w:p>
              </w:tc>
            </w:tr>
            <w:tr w:rsidR="00191998" w:rsidRPr="00191998" w14:paraId="3F9D0B7C" w14:textId="77777777" w:rsidTr="00227F56">
              <w:tc>
                <w:tcPr>
                  <w:tcW w:w="2841" w:type="dxa"/>
                </w:tcPr>
                <w:p w14:paraId="747D7E4A" w14:textId="77777777" w:rsidR="005A0DDB" w:rsidRPr="00191998" w:rsidRDefault="005A0DDB" w:rsidP="005A0DDB">
                  <w:pPr>
                    <w:pStyle w:val="ListParagraph"/>
                    <w:ind w:left="0" w:firstLine="0"/>
                    <w:jc w:val="both"/>
                    <w:rPr>
                      <w:rFonts w:eastAsia="MS Mincho"/>
                      <w:bCs/>
                      <w:color w:val="auto"/>
                    </w:rPr>
                  </w:pPr>
                  <w:r w:rsidRPr="00191998">
                    <w:rPr>
                      <w:rFonts w:eastAsia="MS Mincho"/>
                      <w:b/>
                      <w:color w:val="auto"/>
                    </w:rPr>
                    <w:t>Fri 26/8/22</w:t>
                  </w:r>
                </w:p>
              </w:tc>
              <w:tc>
                <w:tcPr>
                  <w:tcW w:w="850" w:type="dxa"/>
                </w:tcPr>
                <w:p w14:paraId="0D62CE07" w14:textId="77777777" w:rsidR="005A0DDB" w:rsidRPr="00191998" w:rsidRDefault="005A0DDB" w:rsidP="005A0DDB">
                  <w:pPr>
                    <w:pStyle w:val="ListParagraph"/>
                    <w:ind w:left="0" w:firstLine="0"/>
                    <w:jc w:val="both"/>
                    <w:rPr>
                      <w:rFonts w:eastAsia="MS Mincho"/>
                      <w:bCs/>
                      <w:color w:val="auto"/>
                    </w:rPr>
                  </w:pPr>
                  <w:r w:rsidRPr="00191998">
                    <w:rPr>
                      <w:rFonts w:eastAsia="MS Mincho"/>
                      <w:b/>
                      <w:color w:val="auto"/>
                    </w:rPr>
                    <w:t>Total</w:t>
                  </w:r>
                </w:p>
              </w:tc>
              <w:tc>
                <w:tcPr>
                  <w:tcW w:w="992" w:type="dxa"/>
                </w:tcPr>
                <w:p w14:paraId="2286A0CF" w14:textId="77777777" w:rsidR="005A0DDB" w:rsidRPr="00191998" w:rsidRDefault="005A0DDB" w:rsidP="005A0DDB">
                  <w:pPr>
                    <w:pStyle w:val="ListParagraph"/>
                    <w:ind w:left="0" w:firstLine="0"/>
                    <w:jc w:val="both"/>
                    <w:rPr>
                      <w:rFonts w:eastAsia="MS Mincho"/>
                      <w:bCs/>
                      <w:color w:val="auto"/>
                    </w:rPr>
                  </w:pPr>
                  <w:r w:rsidRPr="00191998">
                    <w:rPr>
                      <w:rFonts w:eastAsia="MS Mincho"/>
                      <w:b/>
                      <w:color w:val="auto"/>
                    </w:rPr>
                    <w:t>HGV</w:t>
                  </w:r>
                </w:p>
              </w:tc>
              <w:tc>
                <w:tcPr>
                  <w:tcW w:w="851" w:type="dxa"/>
                </w:tcPr>
                <w:p w14:paraId="21D3FCDE" w14:textId="77777777" w:rsidR="005A0DDB" w:rsidRPr="00191998" w:rsidRDefault="005A0DDB" w:rsidP="005A0DDB">
                  <w:pPr>
                    <w:pStyle w:val="ListParagraph"/>
                    <w:ind w:left="0" w:firstLine="0"/>
                    <w:jc w:val="both"/>
                    <w:rPr>
                      <w:rFonts w:eastAsia="MS Mincho"/>
                      <w:bCs/>
                      <w:color w:val="auto"/>
                    </w:rPr>
                  </w:pPr>
                  <w:r w:rsidRPr="00191998">
                    <w:rPr>
                      <w:rFonts w:eastAsia="MS Mincho"/>
                      <w:b/>
                      <w:color w:val="auto"/>
                    </w:rPr>
                    <w:t>LGV</w:t>
                  </w:r>
                </w:p>
              </w:tc>
              <w:tc>
                <w:tcPr>
                  <w:tcW w:w="709" w:type="dxa"/>
                </w:tcPr>
                <w:p w14:paraId="5C98980E" w14:textId="77777777" w:rsidR="005A0DDB" w:rsidRPr="00191998" w:rsidRDefault="005A0DDB" w:rsidP="005A0DDB">
                  <w:pPr>
                    <w:pStyle w:val="ListParagraph"/>
                    <w:ind w:left="0" w:firstLine="0"/>
                    <w:jc w:val="both"/>
                    <w:rPr>
                      <w:rFonts w:eastAsia="MS Mincho"/>
                      <w:bCs/>
                      <w:color w:val="auto"/>
                    </w:rPr>
                  </w:pPr>
                  <w:r w:rsidRPr="00191998">
                    <w:rPr>
                      <w:rFonts w:eastAsia="MS Mincho"/>
                      <w:b/>
                      <w:color w:val="auto"/>
                    </w:rPr>
                    <w:t>bus</w:t>
                  </w:r>
                </w:p>
              </w:tc>
              <w:tc>
                <w:tcPr>
                  <w:tcW w:w="850" w:type="dxa"/>
                </w:tcPr>
                <w:p w14:paraId="650E2EE5" w14:textId="77777777" w:rsidR="005A0DDB" w:rsidRPr="00191998" w:rsidRDefault="005A0DDB" w:rsidP="005A0DDB">
                  <w:pPr>
                    <w:pStyle w:val="ListParagraph"/>
                    <w:ind w:left="0" w:firstLine="0"/>
                    <w:jc w:val="both"/>
                    <w:rPr>
                      <w:rFonts w:eastAsia="MS Mincho"/>
                      <w:bCs/>
                      <w:color w:val="auto"/>
                    </w:rPr>
                  </w:pPr>
                  <w:r w:rsidRPr="00191998">
                    <w:rPr>
                      <w:rFonts w:eastAsia="MS Mincho"/>
                      <w:b/>
                      <w:color w:val="auto"/>
                    </w:rPr>
                    <w:t xml:space="preserve">Total </w:t>
                  </w:r>
                </w:p>
              </w:tc>
              <w:tc>
                <w:tcPr>
                  <w:tcW w:w="992" w:type="dxa"/>
                </w:tcPr>
                <w:p w14:paraId="6C29F0EA" w14:textId="77777777" w:rsidR="005A0DDB" w:rsidRPr="00191998" w:rsidRDefault="005A0DDB" w:rsidP="005A0DDB">
                  <w:pPr>
                    <w:pStyle w:val="ListParagraph"/>
                    <w:ind w:left="0" w:firstLine="0"/>
                    <w:jc w:val="both"/>
                    <w:rPr>
                      <w:rFonts w:eastAsia="MS Mincho"/>
                      <w:bCs/>
                      <w:color w:val="auto"/>
                    </w:rPr>
                  </w:pPr>
                  <w:r w:rsidRPr="00191998">
                    <w:rPr>
                      <w:rFonts w:eastAsia="MS Mincho"/>
                      <w:b/>
                      <w:color w:val="auto"/>
                    </w:rPr>
                    <w:t>HGV</w:t>
                  </w:r>
                </w:p>
              </w:tc>
              <w:tc>
                <w:tcPr>
                  <w:tcW w:w="850" w:type="dxa"/>
                </w:tcPr>
                <w:p w14:paraId="200C262A" w14:textId="77777777" w:rsidR="005A0DDB" w:rsidRPr="00191998" w:rsidRDefault="005A0DDB" w:rsidP="005A0DDB">
                  <w:pPr>
                    <w:pStyle w:val="ListParagraph"/>
                    <w:ind w:left="0" w:firstLine="0"/>
                    <w:jc w:val="both"/>
                    <w:rPr>
                      <w:rFonts w:eastAsia="MS Mincho"/>
                      <w:bCs/>
                      <w:color w:val="auto"/>
                    </w:rPr>
                  </w:pPr>
                  <w:r w:rsidRPr="00191998">
                    <w:rPr>
                      <w:rFonts w:eastAsia="MS Mincho"/>
                      <w:b/>
                      <w:color w:val="auto"/>
                    </w:rPr>
                    <w:t>LGV</w:t>
                  </w:r>
                </w:p>
              </w:tc>
              <w:tc>
                <w:tcPr>
                  <w:tcW w:w="1277" w:type="dxa"/>
                </w:tcPr>
                <w:p w14:paraId="0D20D521" w14:textId="77777777" w:rsidR="005A0DDB" w:rsidRPr="00191998" w:rsidRDefault="005A0DDB" w:rsidP="005A0DDB">
                  <w:pPr>
                    <w:pStyle w:val="ListParagraph"/>
                    <w:ind w:left="0" w:firstLine="0"/>
                    <w:jc w:val="both"/>
                    <w:rPr>
                      <w:rFonts w:eastAsia="MS Mincho"/>
                      <w:bCs/>
                      <w:color w:val="auto"/>
                    </w:rPr>
                  </w:pPr>
                  <w:r w:rsidRPr="00191998">
                    <w:rPr>
                      <w:rFonts w:eastAsia="MS Mincho"/>
                      <w:b/>
                      <w:color w:val="auto"/>
                    </w:rPr>
                    <w:t>bus</w:t>
                  </w:r>
                </w:p>
              </w:tc>
            </w:tr>
            <w:tr w:rsidR="00191998" w:rsidRPr="00191998" w14:paraId="2B4BF1E0" w14:textId="77777777" w:rsidTr="00227F56">
              <w:tc>
                <w:tcPr>
                  <w:tcW w:w="2841" w:type="dxa"/>
                </w:tcPr>
                <w:p w14:paraId="06CE6C3E" w14:textId="77777777" w:rsidR="005A0DDB" w:rsidRPr="00191998" w:rsidRDefault="005A0DDB" w:rsidP="005A0DDB">
                  <w:pPr>
                    <w:pStyle w:val="ListParagraph"/>
                    <w:ind w:left="0" w:firstLine="0"/>
                    <w:jc w:val="both"/>
                    <w:rPr>
                      <w:rFonts w:eastAsia="MS Mincho"/>
                      <w:bCs/>
                      <w:color w:val="auto"/>
                    </w:rPr>
                  </w:pPr>
                  <w:r w:rsidRPr="00191998">
                    <w:rPr>
                      <w:rFonts w:eastAsia="MS Mincho"/>
                      <w:bCs/>
                      <w:color w:val="auto"/>
                    </w:rPr>
                    <w:t>14.00-14.45</w:t>
                  </w:r>
                </w:p>
              </w:tc>
              <w:tc>
                <w:tcPr>
                  <w:tcW w:w="850" w:type="dxa"/>
                </w:tcPr>
                <w:p w14:paraId="381B31FC" w14:textId="77777777" w:rsidR="005A0DDB" w:rsidRPr="00191998" w:rsidRDefault="005A0DDB" w:rsidP="005A0DDB">
                  <w:pPr>
                    <w:pStyle w:val="ListParagraph"/>
                    <w:ind w:left="0" w:firstLine="0"/>
                    <w:jc w:val="both"/>
                    <w:rPr>
                      <w:rFonts w:eastAsia="MS Mincho"/>
                      <w:bCs/>
                      <w:color w:val="auto"/>
                    </w:rPr>
                  </w:pPr>
                  <w:r w:rsidRPr="00191998">
                    <w:rPr>
                      <w:rFonts w:eastAsia="MS Mincho"/>
                      <w:bCs/>
                      <w:color w:val="auto"/>
                    </w:rPr>
                    <w:t>132</w:t>
                  </w:r>
                </w:p>
              </w:tc>
              <w:tc>
                <w:tcPr>
                  <w:tcW w:w="992" w:type="dxa"/>
                </w:tcPr>
                <w:p w14:paraId="06595183" w14:textId="77777777" w:rsidR="005A0DDB" w:rsidRPr="00191998" w:rsidRDefault="005A0DDB" w:rsidP="005A0DDB">
                  <w:pPr>
                    <w:pStyle w:val="ListParagraph"/>
                    <w:ind w:left="0" w:firstLine="0"/>
                    <w:jc w:val="both"/>
                    <w:rPr>
                      <w:rFonts w:eastAsia="MS Mincho"/>
                      <w:bCs/>
                      <w:color w:val="auto"/>
                    </w:rPr>
                  </w:pPr>
                  <w:r w:rsidRPr="00191998">
                    <w:rPr>
                      <w:rFonts w:eastAsia="MS Mincho"/>
                      <w:bCs/>
                      <w:color w:val="auto"/>
                    </w:rPr>
                    <w:t>7</w:t>
                  </w:r>
                </w:p>
              </w:tc>
              <w:tc>
                <w:tcPr>
                  <w:tcW w:w="851" w:type="dxa"/>
                </w:tcPr>
                <w:p w14:paraId="2B98D493" w14:textId="77777777" w:rsidR="005A0DDB" w:rsidRPr="00191998" w:rsidRDefault="005A0DDB" w:rsidP="005A0DDB">
                  <w:pPr>
                    <w:pStyle w:val="ListParagraph"/>
                    <w:ind w:left="0" w:firstLine="0"/>
                    <w:jc w:val="both"/>
                    <w:rPr>
                      <w:rFonts w:eastAsia="MS Mincho"/>
                      <w:bCs/>
                      <w:color w:val="auto"/>
                    </w:rPr>
                  </w:pPr>
                  <w:r w:rsidRPr="00191998">
                    <w:rPr>
                      <w:rFonts w:eastAsia="MS Mincho"/>
                      <w:bCs/>
                      <w:color w:val="auto"/>
                    </w:rPr>
                    <w:t>9</w:t>
                  </w:r>
                </w:p>
              </w:tc>
              <w:tc>
                <w:tcPr>
                  <w:tcW w:w="709" w:type="dxa"/>
                </w:tcPr>
                <w:p w14:paraId="211FD7E8" w14:textId="77777777" w:rsidR="005A0DDB" w:rsidRPr="00191998" w:rsidRDefault="005A0DDB" w:rsidP="005A0DDB">
                  <w:pPr>
                    <w:pStyle w:val="ListParagraph"/>
                    <w:ind w:left="0" w:firstLine="0"/>
                    <w:jc w:val="both"/>
                    <w:rPr>
                      <w:rFonts w:eastAsia="MS Mincho"/>
                      <w:bCs/>
                      <w:color w:val="auto"/>
                    </w:rPr>
                  </w:pPr>
                  <w:r w:rsidRPr="00191998">
                    <w:rPr>
                      <w:rFonts w:eastAsia="MS Mincho"/>
                      <w:bCs/>
                      <w:color w:val="auto"/>
                    </w:rPr>
                    <w:t>0</w:t>
                  </w:r>
                </w:p>
              </w:tc>
              <w:tc>
                <w:tcPr>
                  <w:tcW w:w="850" w:type="dxa"/>
                </w:tcPr>
                <w:p w14:paraId="5DAAA437" w14:textId="77777777" w:rsidR="005A0DDB" w:rsidRPr="00191998" w:rsidRDefault="005A0DDB" w:rsidP="005A0DDB">
                  <w:pPr>
                    <w:pStyle w:val="ListParagraph"/>
                    <w:ind w:left="0" w:firstLine="0"/>
                    <w:jc w:val="both"/>
                    <w:rPr>
                      <w:rFonts w:eastAsia="MS Mincho"/>
                      <w:bCs/>
                      <w:color w:val="auto"/>
                    </w:rPr>
                  </w:pPr>
                  <w:r w:rsidRPr="00191998">
                    <w:rPr>
                      <w:rFonts w:eastAsia="MS Mincho"/>
                      <w:bCs/>
                      <w:color w:val="auto"/>
                    </w:rPr>
                    <w:t>109</w:t>
                  </w:r>
                </w:p>
              </w:tc>
              <w:tc>
                <w:tcPr>
                  <w:tcW w:w="992" w:type="dxa"/>
                </w:tcPr>
                <w:p w14:paraId="766AB003" w14:textId="77777777" w:rsidR="005A0DDB" w:rsidRPr="00191998" w:rsidRDefault="005A0DDB" w:rsidP="005A0DDB">
                  <w:pPr>
                    <w:pStyle w:val="ListParagraph"/>
                    <w:ind w:left="0" w:firstLine="0"/>
                    <w:jc w:val="both"/>
                    <w:rPr>
                      <w:rFonts w:eastAsia="MS Mincho"/>
                      <w:bCs/>
                      <w:color w:val="auto"/>
                    </w:rPr>
                  </w:pPr>
                  <w:r w:rsidRPr="00191998">
                    <w:rPr>
                      <w:rFonts w:eastAsia="MS Mincho"/>
                      <w:bCs/>
                      <w:color w:val="auto"/>
                    </w:rPr>
                    <w:t>5</w:t>
                  </w:r>
                </w:p>
              </w:tc>
              <w:tc>
                <w:tcPr>
                  <w:tcW w:w="850" w:type="dxa"/>
                </w:tcPr>
                <w:p w14:paraId="75EF61B7" w14:textId="77777777" w:rsidR="005A0DDB" w:rsidRPr="00191998" w:rsidRDefault="005A0DDB" w:rsidP="005A0DDB">
                  <w:pPr>
                    <w:pStyle w:val="ListParagraph"/>
                    <w:ind w:left="0" w:firstLine="0"/>
                    <w:jc w:val="both"/>
                    <w:rPr>
                      <w:rFonts w:eastAsia="MS Mincho"/>
                      <w:bCs/>
                      <w:color w:val="auto"/>
                    </w:rPr>
                  </w:pPr>
                  <w:r w:rsidRPr="00191998">
                    <w:rPr>
                      <w:rFonts w:eastAsia="MS Mincho"/>
                      <w:bCs/>
                      <w:color w:val="auto"/>
                    </w:rPr>
                    <w:t>14</w:t>
                  </w:r>
                </w:p>
              </w:tc>
              <w:tc>
                <w:tcPr>
                  <w:tcW w:w="1277" w:type="dxa"/>
                </w:tcPr>
                <w:p w14:paraId="7B84A8C8" w14:textId="77777777" w:rsidR="005A0DDB" w:rsidRPr="00191998" w:rsidRDefault="005A0DDB" w:rsidP="005A0DDB">
                  <w:pPr>
                    <w:pStyle w:val="ListParagraph"/>
                    <w:ind w:left="0" w:firstLine="0"/>
                    <w:jc w:val="both"/>
                    <w:rPr>
                      <w:rFonts w:eastAsia="MS Mincho"/>
                      <w:bCs/>
                      <w:color w:val="auto"/>
                    </w:rPr>
                  </w:pPr>
                  <w:r w:rsidRPr="00191998">
                    <w:rPr>
                      <w:rFonts w:eastAsia="MS Mincho"/>
                      <w:bCs/>
                      <w:color w:val="auto"/>
                    </w:rPr>
                    <w:t>0</w:t>
                  </w:r>
                </w:p>
              </w:tc>
            </w:tr>
            <w:tr w:rsidR="00191998" w:rsidRPr="00191998" w14:paraId="0DFEBC65" w14:textId="77777777" w:rsidTr="00227F56">
              <w:tc>
                <w:tcPr>
                  <w:tcW w:w="2841" w:type="dxa"/>
                </w:tcPr>
                <w:p w14:paraId="1B8AE389" w14:textId="77777777" w:rsidR="005A0DDB" w:rsidRPr="00191998" w:rsidRDefault="005A0DDB" w:rsidP="005A0DDB">
                  <w:pPr>
                    <w:pStyle w:val="ListParagraph"/>
                    <w:ind w:left="0" w:firstLine="0"/>
                    <w:jc w:val="both"/>
                    <w:rPr>
                      <w:rFonts w:eastAsia="MS Mincho"/>
                      <w:bCs/>
                      <w:color w:val="auto"/>
                    </w:rPr>
                  </w:pPr>
                  <w:r w:rsidRPr="00191998">
                    <w:rPr>
                      <w:rFonts w:eastAsia="MS Mincho"/>
                      <w:bCs/>
                      <w:color w:val="auto"/>
                    </w:rPr>
                    <w:t>15.00-15.45</w:t>
                  </w:r>
                </w:p>
              </w:tc>
              <w:tc>
                <w:tcPr>
                  <w:tcW w:w="850" w:type="dxa"/>
                </w:tcPr>
                <w:p w14:paraId="3A47CB59" w14:textId="77777777" w:rsidR="005A0DDB" w:rsidRPr="00191998" w:rsidRDefault="005A0DDB" w:rsidP="005A0DDB">
                  <w:pPr>
                    <w:pStyle w:val="ListParagraph"/>
                    <w:ind w:left="0" w:firstLine="0"/>
                    <w:jc w:val="both"/>
                    <w:rPr>
                      <w:rFonts w:eastAsia="MS Mincho"/>
                      <w:bCs/>
                      <w:color w:val="auto"/>
                    </w:rPr>
                  </w:pPr>
                  <w:r w:rsidRPr="00191998">
                    <w:rPr>
                      <w:rFonts w:eastAsia="MS Mincho"/>
                      <w:bCs/>
                      <w:color w:val="auto"/>
                    </w:rPr>
                    <w:t>169</w:t>
                  </w:r>
                </w:p>
              </w:tc>
              <w:tc>
                <w:tcPr>
                  <w:tcW w:w="992" w:type="dxa"/>
                </w:tcPr>
                <w:p w14:paraId="6F50E13B" w14:textId="77777777" w:rsidR="005A0DDB" w:rsidRPr="00191998" w:rsidRDefault="005A0DDB" w:rsidP="005A0DDB">
                  <w:pPr>
                    <w:pStyle w:val="ListParagraph"/>
                    <w:ind w:left="0" w:firstLine="0"/>
                    <w:jc w:val="both"/>
                    <w:rPr>
                      <w:rFonts w:eastAsia="MS Mincho"/>
                      <w:bCs/>
                      <w:color w:val="auto"/>
                    </w:rPr>
                  </w:pPr>
                  <w:r w:rsidRPr="00191998">
                    <w:rPr>
                      <w:rFonts w:eastAsia="MS Mincho"/>
                      <w:bCs/>
                      <w:color w:val="auto"/>
                    </w:rPr>
                    <w:t>12</w:t>
                  </w:r>
                </w:p>
              </w:tc>
              <w:tc>
                <w:tcPr>
                  <w:tcW w:w="851" w:type="dxa"/>
                </w:tcPr>
                <w:p w14:paraId="0CDD94B7" w14:textId="77777777" w:rsidR="005A0DDB" w:rsidRPr="00191998" w:rsidRDefault="005A0DDB" w:rsidP="005A0DDB">
                  <w:pPr>
                    <w:pStyle w:val="ListParagraph"/>
                    <w:ind w:left="0" w:firstLine="0"/>
                    <w:jc w:val="both"/>
                    <w:rPr>
                      <w:rFonts w:eastAsia="MS Mincho"/>
                      <w:bCs/>
                      <w:color w:val="auto"/>
                    </w:rPr>
                  </w:pPr>
                  <w:r w:rsidRPr="00191998">
                    <w:rPr>
                      <w:rFonts w:eastAsia="MS Mincho"/>
                      <w:bCs/>
                      <w:color w:val="auto"/>
                    </w:rPr>
                    <w:t>30</w:t>
                  </w:r>
                </w:p>
              </w:tc>
              <w:tc>
                <w:tcPr>
                  <w:tcW w:w="709" w:type="dxa"/>
                </w:tcPr>
                <w:p w14:paraId="2B9EE2C2" w14:textId="77777777" w:rsidR="005A0DDB" w:rsidRPr="00191998" w:rsidRDefault="005A0DDB" w:rsidP="005A0DDB">
                  <w:pPr>
                    <w:pStyle w:val="ListParagraph"/>
                    <w:ind w:left="0" w:firstLine="0"/>
                    <w:jc w:val="both"/>
                    <w:rPr>
                      <w:rFonts w:eastAsia="MS Mincho"/>
                      <w:bCs/>
                      <w:color w:val="auto"/>
                    </w:rPr>
                  </w:pPr>
                  <w:r w:rsidRPr="00191998">
                    <w:rPr>
                      <w:rFonts w:eastAsia="MS Mincho"/>
                      <w:bCs/>
                      <w:color w:val="auto"/>
                    </w:rPr>
                    <w:t>0</w:t>
                  </w:r>
                </w:p>
              </w:tc>
              <w:tc>
                <w:tcPr>
                  <w:tcW w:w="850" w:type="dxa"/>
                </w:tcPr>
                <w:p w14:paraId="096E01C0" w14:textId="77777777" w:rsidR="005A0DDB" w:rsidRPr="00191998" w:rsidRDefault="005A0DDB" w:rsidP="005A0DDB">
                  <w:pPr>
                    <w:pStyle w:val="ListParagraph"/>
                    <w:ind w:left="0" w:firstLine="0"/>
                    <w:jc w:val="both"/>
                    <w:rPr>
                      <w:rFonts w:eastAsia="MS Mincho"/>
                      <w:bCs/>
                      <w:color w:val="auto"/>
                    </w:rPr>
                  </w:pPr>
                  <w:r w:rsidRPr="00191998">
                    <w:rPr>
                      <w:rFonts w:eastAsia="MS Mincho"/>
                      <w:bCs/>
                      <w:color w:val="auto"/>
                    </w:rPr>
                    <w:t>181</w:t>
                  </w:r>
                </w:p>
              </w:tc>
              <w:tc>
                <w:tcPr>
                  <w:tcW w:w="992" w:type="dxa"/>
                </w:tcPr>
                <w:p w14:paraId="5C45CAFC" w14:textId="77777777" w:rsidR="005A0DDB" w:rsidRPr="00191998" w:rsidRDefault="005A0DDB" w:rsidP="005A0DDB">
                  <w:pPr>
                    <w:pStyle w:val="ListParagraph"/>
                    <w:ind w:left="0" w:firstLine="0"/>
                    <w:jc w:val="both"/>
                    <w:rPr>
                      <w:rFonts w:eastAsia="MS Mincho"/>
                      <w:bCs/>
                      <w:color w:val="auto"/>
                    </w:rPr>
                  </w:pPr>
                  <w:r w:rsidRPr="00191998">
                    <w:rPr>
                      <w:rFonts w:eastAsia="MS Mincho"/>
                      <w:bCs/>
                      <w:color w:val="auto"/>
                    </w:rPr>
                    <w:t>7</w:t>
                  </w:r>
                </w:p>
              </w:tc>
              <w:tc>
                <w:tcPr>
                  <w:tcW w:w="850" w:type="dxa"/>
                </w:tcPr>
                <w:p w14:paraId="7C891423" w14:textId="77777777" w:rsidR="005A0DDB" w:rsidRPr="00191998" w:rsidRDefault="005A0DDB" w:rsidP="005A0DDB">
                  <w:pPr>
                    <w:pStyle w:val="ListParagraph"/>
                    <w:ind w:left="0" w:firstLine="0"/>
                    <w:jc w:val="both"/>
                    <w:rPr>
                      <w:rFonts w:eastAsia="MS Mincho"/>
                      <w:bCs/>
                      <w:color w:val="auto"/>
                    </w:rPr>
                  </w:pPr>
                  <w:r w:rsidRPr="00191998">
                    <w:rPr>
                      <w:rFonts w:eastAsia="MS Mincho"/>
                      <w:bCs/>
                      <w:color w:val="auto"/>
                    </w:rPr>
                    <w:t>21</w:t>
                  </w:r>
                </w:p>
              </w:tc>
              <w:tc>
                <w:tcPr>
                  <w:tcW w:w="1277" w:type="dxa"/>
                </w:tcPr>
                <w:p w14:paraId="31D686D1" w14:textId="77777777" w:rsidR="005A0DDB" w:rsidRPr="00191998" w:rsidRDefault="005A0DDB" w:rsidP="005A0DDB">
                  <w:pPr>
                    <w:pStyle w:val="ListParagraph"/>
                    <w:ind w:left="0" w:firstLine="0"/>
                    <w:jc w:val="both"/>
                    <w:rPr>
                      <w:rFonts w:eastAsia="MS Mincho"/>
                      <w:bCs/>
                      <w:color w:val="auto"/>
                    </w:rPr>
                  </w:pPr>
                  <w:r w:rsidRPr="00191998">
                    <w:rPr>
                      <w:rFonts w:eastAsia="MS Mincho"/>
                      <w:bCs/>
                      <w:color w:val="auto"/>
                    </w:rPr>
                    <w:t>0</w:t>
                  </w:r>
                </w:p>
              </w:tc>
            </w:tr>
          </w:tbl>
          <w:p w14:paraId="008E3893" w14:textId="77777777" w:rsidR="005A0DDB" w:rsidRPr="00191998" w:rsidRDefault="005A0DDB" w:rsidP="005A0DDB">
            <w:pPr>
              <w:ind w:left="0" w:firstLine="0"/>
              <w:rPr>
                <w:rFonts w:eastAsia="MS Mincho"/>
                <w:bCs/>
                <w:color w:val="auto"/>
              </w:rPr>
            </w:pPr>
          </w:p>
          <w:p w14:paraId="6B1D169F" w14:textId="77777777" w:rsidR="005A0DDB" w:rsidRPr="00191998" w:rsidRDefault="005A0DDB" w:rsidP="005A0DDB">
            <w:pPr>
              <w:pStyle w:val="ListParagraph"/>
              <w:numPr>
                <w:ilvl w:val="0"/>
                <w:numId w:val="22"/>
              </w:numPr>
              <w:rPr>
                <w:rFonts w:eastAsia="MS Mincho"/>
                <w:bCs/>
                <w:color w:val="auto"/>
              </w:rPr>
            </w:pPr>
            <w:r w:rsidRPr="00191998">
              <w:rPr>
                <w:rFonts w:eastAsia="MS Mincho"/>
                <w:bCs/>
                <w:color w:val="auto"/>
              </w:rPr>
              <w:t>There are NO bus services along Gloucester Road at all now, so traffic generated here will be higher than is implied</w:t>
            </w:r>
          </w:p>
          <w:p w14:paraId="55F9CCF2" w14:textId="77777777" w:rsidR="005A0DDB" w:rsidRPr="00191998" w:rsidRDefault="005A0DDB" w:rsidP="005A0DDB">
            <w:pPr>
              <w:pStyle w:val="ListParagraph"/>
              <w:numPr>
                <w:ilvl w:val="0"/>
                <w:numId w:val="22"/>
              </w:numPr>
              <w:rPr>
                <w:rFonts w:eastAsia="MS Mincho"/>
                <w:bCs/>
                <w:color w:val="auto"/>
              </w:rPr>
            </w:pPr>
            <w:r w:rsidRPr="00191998">
              <w:rPr>
                <w:rFonts w:eastAsia="MS Mincho"/>
                <w:bCs/>
                <w:color w:val="auto"/>
              </w:rPr>
              <w:t xml:space="preserve">HGV numbers are much higher (NB 26/8/22 figs are for 45 mins, &amp; the turning at </w:t>
            </w:r>
            <w:proofErr w:type="spellStart"/>
            <w:r w:rsidRPr="00191998">
              <w:rPr>
                <w:rFonts w:eastAsia="MS Mincho"/>
                <w:bCs/>
                <w:color w:val="auto"/>
              </w:rPr>
              <w:t>Glos</w:t>
            </w:r>
            <w:proofErr w:type="spellEnd"/>
            <w:r w:rsidRPr="00191998">
              <w:rPr>
                <w:rFonts w:eastAsia="MS Mincho"/>
                <w:bCs/>
                <w:color w:val="auto"/>
              </w:rPr>
              <w:t xml:space="preserve"> Rd/ Lords Hill is the designated lorry route, including for the Suntory lorries).</w:t>
            </w:r>
          </w:p>
          <w:p w14:paraId="6B38369B" w14:textId="77777777" w:rsidR="005A0DDB" w:rsidRPr="00191998" w:rsidRDefault="005A0DDB" w:rsidP="005A0DDB">
            <w:pPr>
              <w:pStyle w:val="ListParagraph"/>
              <w:numPr>
                <w:ilvl w:val="0"/>
                <w:numId w:val="22"/>
              </w:numPr>
              <w:rPr>
                <w:rFonts w:eastAsia="MS Mincho"/>
                <w:bCs/>
                <w:color w:val="auto"/>
              </w:rPr>
            </w:pPr>
            <w:r w:rsidRPr="00191998">
              <w:rPr>
                <w:rFonts w:eastAsia="MS Mincho"/>
                <w:bCs/>
                <w:color w:val="auto"/>
              </w:rPr>
              <w:t xml:space="preserve">Total vehicle numbers are higher than stated. </w:t>
            </w:r>
          </w:p>
          <w:p w14:paraId="6693B837" w14:textId="77777777" w:rsidR="005A0DDB" w:rsidRPr="00191998" w:rsidRDefault="005A0DDB" w:rsidP="005A0DDB">
            <w:pPr>
              <w:ind w:left="0" w:firstLine="0"/>
              <w:rPr>
                <w:rFonts w:eastAsia="MS Mincho"/>
                <w:bCs/>
                <w:color w:val="auto"/>
              </w:rPr>
            </w:pPr>
            <w:r w:rsidRPr="00191998">
              <w:rPr>
                <w:rFonts w:eastAsia="MS Mincho"/>
                <w:bCs/>
                <w:color w:val="auto"/>
              </w:rPr>
              <w:t>Concerns are raised about the positions and acceptability of the rerouting of the PROWs (becoming pavements?) and this requires the approval of the PROW officer in his detailed response.</w:t>
            </w:r>
          </w:p>
          <w:p w14:paraId="4C0F0300" w14:textId="77777777" w:rsidR="005A0DDB" w:rsidRPr="00191998" w:rsidRDefault="005A0DDB" w:rsidP="005A0DDB">
            <w:pPr>
              <w:ind w:left="0" w:firstLine="0"/>
              <w:rPr>
                <w:b/>
                <w:bCs/>
                <w:color w:val="auto"/>
              </w:rPr>
            </w:pPr>
          </w:p>
          <w:p w14:paraId="76F2FBDA" w14:textId="77777777" w:rsidR="005A0DDB" w:rsidRPr="00191998" w:rsidRDefault="005A0DDB" w:rsidP="005A0DDB">
            <w:pPr>
              <w:ind w:left="0" w:firstLine="0"/>
              <w:rPr>
                <w:rFonts w:eastAsia="MS Mincho"/>
                <w:bCs/>
                <w:color w:val="auto"/>
              </w:rPr>
            </w:pPr>
            <w:r w:rsidRPr="00191998">
              <w:rPr>
                <w:rFonts w:eastAsia="MS Mincho"/>
                <w:b/>
                <w:color w:val="auto"/>
              </w:rPr>
              <w:t>Housing:</w:t>
            </w:r>
            <w:r w:rsidRPr="00191998">
              <w:rPr>
                <w:rFonts w:eastAsia="MS Mincho"/>
                <w:bCs/>
                <w:color w:val="auto"/>
              </w:rPr>
              <w:t xml:space="preserve"> 20/90 dwellings are noted as affordable. This is not the 40% required by FoDDC. </w:t>
            </w:r>
            <w:proofErr w:type="spellStart"/>
            <w:r w:rsidRPr="00191998">
              <w:rPr>
                <w:rFonts w:eastAsia="MS Mincho"/>
                <w:bCs/>
                <w:color w:val="auto"/>
              </w:rPr>
              <w:t>Poolway</w:t>
            </w:r>
            <w:proofErr w:type="spellEnd"/>
            <w:r w:rsidRPr="00191998">
              <w:rPr>
                <w:rFonts w:eastAsia="MS Mincho"/>
                <w:bCs/>
                <w:color w:val="auto"/>
              </w:rPr>
              <w:t xml:space="preserve"> farmhouse is being retained as of non- designated heritage value, but it has no plan - it appears not to be updated/adapted for use. Will this be made ready for occupation? If not, then who will maintain it?</w:t>
            </w:r>
          </w:p>
          <w:p w14:paraId="62B4C6C4" w14:textId="77777777" w:rsidR="005A0DDB" w:rsidRPr="00191998" w:rsidRDefault="005A0DDB" w:rsidP="005A0DDB">
            <w:pPr>
              <w:ind w:left="0" w:firstLine="0"/>
              <w:rPr>
                <w:rFonts w:eastAsia="MS Mincho"/>
                <w:bCs/>
                <w:color w:val="auto"/>
              </w:rPr>
            </w:pPr>
            <w:r w:rsidRPr="00191998">
              <w:rPr>
                <w:rFonts w:eastAsia="MS Mincho"/>
                <w:bCs/>
                <w:color w:val="auto"/>
              </w:rPr>
              <w:t xml:space="preserve">Block A’s height and design is concerning, and its position. </w:t>
            </w:r>
          </w:p>
          <w:p w14:paraId="4C3A2EAF" w14:textId="77777777" w:rsidR="005A0DDB" w:rsidRPr="00191998" w:rsidRDefault="005A0DDB" w:rsidP="005A0DDB">
            <w:pPr>
              <w:ind w:left="0" w:firstLine="0"/>
              <w:rPr>
                <w:rFonts w:eastAsia="MS Mincho"/>
                <w:bCs/>
                <w:color w:val="auto"/>
              </w:rPr>
            </w:pPr>
            <w:r w:rsidRPr="00191998">
              <w:rPr>
                <w:rFonts w:eastAsia="MS Mincho"/>
                <w:bCs/>
                <w:color w:val="auto"/>
              </w:rPr>
              <w:t>Given the opportunities with the orientation of the housing, there should be more useful inclusion of solar panels to increase renewable energy. The importance of renewable energy initiatives has been recognised in terms of increased sustainability, and given changes with Design Code.</w:t>
            </w:r>
          </w:p>
          <w:p w14:paraId="6F1DD579" w14:textId="77777777" w:rsidR="005A0DDB" w:rsidRPr="00191998" w:rsidRDefault="005A0DDB" w:rsidP="005A0DDB">
            <w:pPr>
              <w:ind w:left="0" w:firstLine="0"/>
              <w:rPr>
                <w:color w:val="auto"/>
              </w:rPr>
            </w:pPr>
            <w:r w:rsidRPr="00191998">
              <w:rPr>
                <w:color w:val="auto"/>
              </w:rPr>
              <w:t>A number of roads do not appear to be adoptable, and if this is the case, then lighting/ cleansing/ refuse etc must be assured in the management contract.</w:t>
            </w:r>
          </w:p>
          <w:p w14:paraId="6693845B" w14:textId="77777777" w:rsidR="005A0DDB" w:rsidRPr="00191998" w:rsidRDefault="005A0DDB" w:rsidP="005A0DDB">
            <w:pPr>
              <w:ind w:left="0" w:firstLine="0"/>
              <w:rPr>
                <w:color w:val="auto"/>
              </w:rPr>
            </w:pPr>
          </w:p>
          <w:p w14:paraId="44498B92" w14:textId="77777777" w:rsidR="005A0DDB" w:rsidRPr="00191998" w:rsidRDefault="005A0DDB" w:rsidP="005A0DDB">
            <w:pPr>
              <w:ind w:left="0" w:firstLine="0"/>
              <w:rPr>
                <w:rFonts w:eastAsia="MS Mincho"/>
                <w:bCs/>
                <w:color w:val="auto"/>
              </w:rPr>
            </w:pPr>
            <w:r w:rsidRPr="00191998">
              <w:rPr>
                <w:rFonts w:eastAsia="MS Mincho"/>
                <w:b/>
                <w:color w:val="auto"/>
              </w:rPr>
              <w:t>Water:</w:t>
            </w:r>
            <w:r w:rsidRPr="00191998">
              <w:rPr>
                <w:rFonts w:eastAsia="MS Mincho"/>
                <w:bCs/>
                <w:color w:val="auto"/>
              </w:rPr>
              <w:t xml:space="preserve"> There is currently work going on with GCC Flood Authority around modelling the water flow, and especially combined sewer infrastructure in the Parish, to assess the impact on flooding, mitigate against it, and attenuate upstream to relieve pressure at times of extreme rainfall at certain sites, including in the town centre. This is critical to offset the impact of increasing </w:t>
            </w:r>
            <w:r w:rsidRPr="00191998">
              <w:rPr>
                <w:rFonts w:eastAsia="MS Mincho"/>
                <w:bCs/>
                <w:color w:val="auto"/>
              </w:rPr>
              <w:lastRenderedPageBreak/>
              <w:t xml:space="preserve">development around the defined settlement and maintain the efficiency of the water infrastructure in and around the bowl of Coleford. There is a need for SUDs given the scale and position of this housing re Thurstan’s Brook, and much scope for attenuation. GCC Flood Authority require conditions, and emphasise no surface water to go into the </w:t>
            </w:r>
            <w:r w:rsidRPr="00191998">
              <w:rPr>
                <w:rFonts w:eastAsia="MS Mincho"/>
                <w:b/>
                <w:color w:val="auto"/>
              </w:rPr>
              <w:t>combined</w:t>
            </w:r>
            <w:r w:rsidRPr="00191998">
              <w:rPr>
                <w:rFonts w:eastAsia="MS Mincho"/>
                <w:bCs/>
                <w:color w:val="auto"/>
              </w:rPr>
              <w:t xml:space="preserve"> sewer. With regard to the comment from Welsh Water re sewage, we emphasise that this same combined sewer will take the sewage from half of the 203 Forest Grove development, when </w:t>
            </w:r>
            <w:proofErr w:type="spellStart"/>
            <w:r w:rsidRPr="00191998">
              <w:rPr>
                <w:rFonts w:eastAsia="MS Mincho"/>
                <w:bCs/>
                <w:color w:val="auto"/>
              </w:rPr>
              <w:t>Dwr</w:t>
            </w:r>
            <w:proofErr w:type="spellEnd"/>
            <w:r w:rsidRPr="00191998">
              <w:rPr>
                <w:rFonts w:eastAsia="MS Mincho"/>
                <w:bCs/>
                <w:color w:val="auto"/>
              </w:rPr>
              <w:t xml:space="preserve"> </w:t>
            </w:r>
            <w:proofErr w:type="spellStart"/>
            <w:r w:rsidRPr="00191998">
              <w:rPr>
                <w:rFonts w:eastAsia="MS Mincho"/>
                <w:bCs/>
                <w:color w:val="auto"/>
              </w:rPr>
              <w:t>Cymru</w:t>
            </w:r>
            <w:proofErr w:type="spellEnd"/>
            <w:r w:rsidRPr="00191998">
              <w:rPr>
                <w:rFonts w:eastAsia="MS Mincho"/>
                <w:bCs/>
                <w:color w:val="auto"/>
              </w:rPr>
              <w:t xml:space="preserve"> required this be split due to capacity (with the sewer down Sunnybank). There is also a current application at North Road for 35 out of a potential 65 houses which will also use this same combined sewer. Whilst Welsh Water now say there is sufficient capacity in the network for this scheme, we would like them to check further and report back on their current data compared to expected flow, given the cumulative effect of all these developments relating to this particular combined sewer. The </w:t>
            </w:r>
            <w:r w:rsidRPr="00191998">
              <w:rPr>
                <w:rFonts w:eastAsia="MS Mincho"/>
                <w:b/>
                <w:color w:val="auto"/>
              </w:rPr>
              <w:t>cumulative</w:t>
            </w:r>
            <w:r w:rsidRPr="00191998">
              <w:rPr>
                <w:rFonts w:eastAsia="MS Mincho"/>
                <w:bCs/>
                <w:color w:val="auto"/>
              </w:rPr>
              <w:t xml:space="preserve"> potential for hydraulic overload is higher risk given that the whole network links up in the historic centre of the Town (Conservation Area). The topography of the town and increased building on this side of the bowl has increased flow of the foul and surface water into the focus in the Market Place, and into Newland St. Severn Trent say this is not their area for surface water, but they, </w:t>
            </w:r>
            <w:proofErr w:type="spellStart"/>
            <w:r w:rsidRPr="00191998">
              <w:rPr>
                <w:rFonts w:eastAsia="MS Mincho"/>
                <w:bCs/>
                <w:color w:val="auto"/>
              </w:rPr>
              <w:t>Dwr</w:t>
            </w:r>
            <w:proofErr w:type="spellEnd"/>
            <w:r w:rsidRPr="00191998">
              <w:rPr>
                <w:rFonts w:eastAsia="MS Mincho"/>
                <w:bCs/>
                <w:color w:val="auto"/>
              </w:rPr>
              <w:t xml:space="preserve"> </w:t>
            </w:r>
            <w:proofErr w:type="spellStart"/>
            <w:r w:rsidRPr="00191998">
              <w:rPr>
                <w:rFonts w:eastAsia="MS Mincho"/>
                <w:bCs/>
                <w:color w:val="auto"/>
              </w:rPr>
              <w:t>Cymru</w:t>
            </w:r>
            <w:proofErr w:type="spellEnd"/>
            <w:r w:rsidRPr="00191998">
              <w:rPr>
                <w:rFonts w:eastAsia="MS Mincho"/>
                <w:bCs/>
                <w:color w:val="auto"/>
              </w:rPr>
              <w:t xml:space="preserve"> and GCC Flood Authority all need to be satisfied that mitigation requirements will have zero flooding effect. This is especially true as a further application is expected on this site.</w:t>
            </w:r>
          </w:p>
          <w:p w14:paraId="547C4B30" w14:textId="77777777" w:rsidR="005A0DDB" w:rsidRPr="00191998" w:rsidRDefault="005A0DDB" w:rsidP="005A0DDB">
            <w:pPr>
              <w:ind w:left="0" w:firstLine="0"/>
              <w:rPr>
                <w:rFonts w:eastAsia="MS Mincho"/>
                <w:bCs/>
                <w:color w:val="auto"/>
              </w:rPr>
            </w:pPr>
          </w:p>
          <w:p w14:paraId="3F5D4089" w14:textId="77777777" w:rsidR="005A0DDB" w:rsidRPr="00191998" w:rsidRDefault="005A0DDB" w:rsidP="005A0DDB">
            <w:pPr>
              <w:ind w:left="0" w:firstLine="0"/>
              <w:rPr>
                <w:rFonts w:eastAsia="MS Mincho"/>
                <w:bCs/>
                <w:color w:val="auto"/>
              </w:rPr>
            </w:pPr>
            <w:r w:rsidRPr="00191998">
              <w:rPr>
                <w:rFonts w:eastAsia="MS Mincho"/>
                <w:b/>
                <w:color w:val="auto"/>
              </w:rPr>
              <w:t>Parking</w:t>
            </w:r>
            <w:r w:rsidRPr="00191998">
              <w:rPr>
                <w:rFonts w:eastAsia="MS Mincho"/>
                <w:bCs/>
                <w:color w:val="auto"/>
              </w:rPr>
              <w:t>: the required number of parking spaces for the housing described should be 124, not 90 as stated, given that plans show 34 houses have at least 4 bedrooms (</w:t>
            </w:r>
            <w:proofErr w:type="spellStart"/>
            <w:r w:rsidRPr="00191998">
              <w:rPr>
                <w:rFonts w:eastAsia="MS Mincho"/>
                <w:bCs/>
                <w:color w:val="auto"/>
              </w:rPr>
              <w:t>ie</w:t>
            </w:r>
            <w:proofErr w:type="spellEnd"/>
            <w:r w:rsidRPr="00191998">
              <w:rPr>
                <w:rFonts w:eastAsia="MS Mincho"/>
                <w:bCs/>
                <w:color w:val="auto"/>
              </w:rPr>
              <w:t xml:space="preserve"> need 2 spaces per dwelling).</w:t>
            </w:r>
          </w:p>
          <w:p w14:paraId="7781A846" w14:textId="77777777" w:rsidR="005A0DDB" w:rsidRPr="00191998" w:rsidRDefault="005A0DDB" w:rsidP="005A0DDB">
            <w:pPr>
              <w:ind w:left="0" w:firstLine="0"/>
              <w:rPr>
                <w:rFonts w:eastAsia="MS Mincho"/>
                <w:bCs/>
                <w:color w:val="auto"/>
              </w:rPr>
            </w:pPr>
          </w:p>
          <w:p w14:paraId="442183D5" w14:textId="77777777" w:rsidR="005A0DDB" w:rsidRPr="00191998" w:rsidRDefault="005A0DDB" w:rsidP="005A0DDB">
            <w:pPr>
              <w:ind w:left="0" w:firstLine="0"/>
              <w:rPr>
                <w:rFonts w:eastAsia="MS Mincho"/>
                <w:bCs/>
                <w:color w:val="auto"/>
              </w:rPr>
            </w:pPr>
            <w:r w:rsidRPr="00191998">
              <w:rPr>
                <w:rFonts w:eastAsia="MS Mincho"/>
                <w:b/>
                <w:color w:val="auto"/>
              </w:rPr>
              <w:t>Environment</w:t>
            </w:r>
            <w:r w:rsidRPr="00191998">
              <w:rPr>
                <w:rFonts w:eastAsia="MS Mincho"/>
                <w:bCs/>
                <w:color w:val="auto"/>
              </w:rPr>
              <w:t>: the landscape setting of Coleford, and especially its key views (Map 15 CNDP) will be compromised by the development, and this must be mitigated by improving the green infrastructure (NB CNE2, CNE3).</w:t>
            </w:r>
          </w:p>
          <w:p w14:paraId="54CB6CB4" w14:textId="77777777" w:rsidR="005A0DDB" w:rsidRPr="00191998" w:rsidRDefault="005A0DDB" w:rsidP="005A0DDB">
            <w:pPr>
              <w:ind w:left="0" w:firstLine="0"/>
              <w:rPr>
                <w:rFonts w:eastAsia="MS Mincho"/>
                <w:bCs/>
                <w:color w:val="auto"/>
              </w:rPr>
            </w:pPr>
            <w:r w:rsidRPr="00191998">
              <w:rPr>
                <w:rFonts w:eastAsia="MS Mincho"/>
                <w:bCs/>
                <w:color w:val="auto"/>
              </w:rPr>
              <w:t xml:space="preserve">With climate change, there is a greater need for shade provided by native mature trees, which would also be effective in water infiltration/ </w:t>
            </w:r>
            <w:proofErr w:type="gramStart"/>
            <w:r w:rsidRPr="00191998">
              <w:rPr>
                <w:rFonts w:eastAsia="MS Mincho"/>
                <w:bCs/>
                <w:color w:val="auto"/>
              </w:rPr>
              <w:t>masking .</w:t>
            </w:r>
            <w:proofErr w:type="gramEnd"/>
            <w:r w:rsidRPr="00191998">
              <w:rPr>
                <w:rFonts w:eastAsia="MS Mincho"/>
                <w:bCs/>
                <w:color w:val="auto"/>
              </w:rPr>
              <w:t xml:space="preserve"> The proposed cover is mainly herbaceous. This wildlife corridor must be protected, and we await the sustainability report especially regarding bat requirements (noting especially the relevant barn proposed for demolition) and wildflower/bog plants. Boundary hedges are noted, but hedging could also replace fences and better the hedgehog provision (no fencing details evident here). There does not appear to be complete 1 year round surveys for bats nor full information re newts.</w:t>
            </w:r>
          </w:p>
          <w:p w14:paraId="1B160591" w14:textId="77777777" w:rsidR="005A0DDB" w:rsidRPr="00191998" w:rsidRDefault="005A0DDB" w:rsidP="005A0DDB">
            <w:pPr>
              <w:ind w:left="0" w:firstLine="0"/>
              <w:rPr>
                <w:rFonts w:eastAsia="MS Mincho"/>
                <w:bCs/>
                <w:color w:val="auto"/>
              </w:rPr>
            </w:pPr>
            <w:r w:rsidRPr="00191998">
              <w:rPr>
                <w:rFonts w:eastAsia="MS Mincho"/>
                <w:bCs/>
                <w:color w:val="auto"/>
              </w:rPr>
              <w:t xml:space="preserve">The Local Green Space on the corner of </w:t>
            </w:r>
            <w:proofErr w:type="spellStart"/>
            <w:r w:rsidRPr="00191998">
              <w:rPr>
                <w:rFonts w:eastAsia="MS Mincho"/>
                <w:bCs/>
                <w:color w:val="auto"/>
              </w:rPr>
              <w:t>Poolway</w:t>
            </w:r>
            <w:proofErr w:type="spellEnd"/>
            <w:r w:rsidRPr="00191998">
              <w:rPr>
                <w:rFonts w:eastAsia="MS Mincho"/>
                <w:bCs/>
                <w:color w:val="auto"/>
              </w:rPr>
              <w:t xml:space="preserve"> and </w:t>
            </w:r>
            <w:proofErr w:type="spellStart"/>
            <w:r w:rsidRPr="00191998">
              <w:rPr>
                <w:rFonts w:eastAsia="MS Mincho"/>
                <w:bCs/>
                <w:color w:val="auto"/>
              </w:rPr>
              <w:t>Glos</w:t>
            </w:r>
            <w:proofErr w:type="spellEnd"/>
            <w:r w:rsidRPr="00191998">
              <w:rPr>
                <w:rFonts w:eastAsia="MS Mincho"/>
                <w:bCs/>
                <w:color w:val="auto"/>
              </w:rPr>
              <w:t xml:space="preserve"> Rd must be respected (CC3). (CTC has already asked enforcement to address the work done there by others.) Where exactly is the relocated PRS unit going?</w:t>
            </w:r>
          </w:p>
          <w:p w14:paraId="10EA483B" w14:textId="77777777" w:rsidR="00EA23DD" w:rsidRPr="00191998" w:rsidRDefault="005A0DDB" w:rsidP="00EA23DD">
            <w:pPr>
              <w:ind w:left="0" w:firstLine="0"/>
              <w:rPr>
                <w:rFonts w:eastAsia="MS Mincho"/>
                <w:bCs/>
                <w:color w:val="auto"/>
              </w:rPr>
            </w:pPr>
            <w:r w:rsidRPr="00191998">
              <w:rPr>
                <w:rFonts w:eastAsia="MS Mincho"/>
                <w:bCs/>
                <w:color w:val="auto"/>
              </w:rPr>
              <w:t>SUDs ponds must ensure there is no negative effect on dwellings here and downstream (CITPA4) and the position of the LEAP should be checked, given local experience on Thurstan’s Rise, where the original position did not allow it to be used.</w:t>
            </w:r>
          </w:p>
          <w:p w14:paraId="1E5F74B7" w14:textId="77777777" w:rsidR="00AE2E3A" w:rsidRPr="00191998" w:rsidRDefault="00AE2E3A" w:rsidP="00AE2E3A">
            <w:pPr>
              <w:ind w:left="0" w:firstLine="0"/>
              <w:rPr>
                <w:rFonts w:eastAsia="MS Mincho"/>
                <w:bCs/>
                <w:color w:val="auto"/>
              </w:rPr>
            </w:pPr>
            <w:r w:rsidRPr="00191998">
              <w:rPr>
                <w:rFonts w:eastAsia="MS Mincho"/>
                <w:bCs/>
                <w:color w:val="auto"/>
              </w:rPr>
              <w:t xml:space="preserve">As this area has undergone mining in the past, the Coal Authority response is required, both for opencast works on site and for historical workings underground, where the pithead was on the corner of Gloucester Road and </w:t>
            </w:r>
            <w:proofErr w:type="spellStart"/>
            <w:r w:rsidRPr="00191998">
              <w:rPr>
                <w:rFonts w:eastAsia="MS Mincho"/>
                <w:bCs/>
                <w:color w:val="auto"/>
              </w:rPr>
              <w:t>Poolway</w:t>
            </w:r>
            <w:proofErr w:type="spellEnd"/>
            <w:r w:rsidRPr="00191998">
              <w:rPr>
                <w:rFonts w:eastAsia="MS Mincho"/>
                <w:bCs/>
                <w:color w:val="auto"/>
              </w:rPr>
              <w:t xml:space="preserve"> Rd to Broadwell.</w:t>
            </w:r>
          </w:p>
          <w:p w14:paraId="587F271A" w14:textId="77777777" w:rsidR="00AE2E3A" w:rsidRPr="00191998" w:rsidRDefault="00AE2E3A" w:rsidP="00AE2E3A">
            <w:pPr>
              <w:ind w:left="0" w:firstLine="0"/>
              <w:rPr>
                <w:rFonts w:eastAsia="MS Mincho"/>
                <w:bCs/>
                <w:color w:val="auto"/>
              </w:rPr>
            </w:pPr>
            <w:r w:rsidRPr="00191998">
              <w:rPr>
                <w:rFonts w:eastAsia="MS Mincho"/>
                <w:bCs/>
                <w:color w:val="auto"/>
              </w:rPr>
              <w:t>NB this field was used for burning of animals in the Foot and Mouth epidemic, so toxicity should be checked.</w:t>
            </w:r>
          </w:p>
          <w:p w14:paraId="0CFC8FD1" w14:textId="7E247A92" w:rsidR="00AE2E3A" w:rsidRPr="00191998" w:rsidRDefault="00AE2E3A" w:rsidP="00AE2E3A">
            <w:pPr>
              <w:ind w:left="0" w:firstLine="0"/>
              <w:rPr>
                <w:rFonts w:eastAsia="MS Mincho"/>
                <w:bCs/>
                <w:color w:val="auto"/>
              </w:rPr>
            </w:pPr>
          </w:p>
        </w:tc>
      </w:tr>
    </w:tbl>
    <w:p w14:paraId="210BF839" w14:textId="77777777" w:rsidR="00AE2E3A" w:rsidRPr="00191998" w:rsidRDefault="00AE2E3A">
      <w:pPr>
        <w:rPr>
          <w:color w:val="auto"/>
        </w:rPr>
      </w:pPr>
    </w:p>
    <w:tbl>
      <w:tblPr>
        <w:tblStyle w:val="TableGrid11"/>
        <w:tblW w:w="10632" w:type="dxa"/>
        <w:tblInd w:w="-147" w:type="dxa"/>
        <w:tblLayout w:type="fixed"/>
        <w:tblLook w:val="04A0" w:firstRow="1" w:lastRow="0" w:firstColumn="1" w:lastColumn="0" w:noHBand="0" w:noVBand="1"/>
      </w:tblPr>
      <w:tblGrid>
        <w:gridCol w:w="2269"/>
        <w:gridCol w:w="2835"/>
        <w:gridCol w:w="4110"/>
        <w:gridCol w:w="1418"/>
      </w:tblGrid>
      <w:tr w:rsidR="00191998" w:rsidRPr="00191998" w14:paraId="6C68497E" w14:textId="77777777" w:rsidTr="00EA23DD">
        <w:trPr>
          <w:trHeight w:val="397"/>
        </w:trPr>
        <w:tc>
          <w:tcPr>
            <w:tcW w:w="2269" w:type="dxa"/>
            <w:tcBorders>
              <w:top w:val="single" w:sz="4" w:space="0" w:color="auto"/>
              <w:left w:val="single" w:sz="4" w:space="0" w:color="auto"/>
              <w:bottom w:val="single" w:sz="4" w:space="0" w:color="auto"/>
              <w:right w:val="single" w:sz="4" w:space="0" w:color="auto"/>
            </w:tcBorders>
          </w:tcPr>
          <w:p w14:paraId="46380C8B" w14:textId="77777777" w:rsidR="00CA4E0B" w:rsidRPr="00191998" w:rsidRDefault="00CA4E0B" w:rsidP="00EA23DD">
            <w:pPr>
              <w:spacing w:after="0" w:line="240" w:lineRule="auto"/>
              <w:ind w:left="0" w:firstLine="0"/>
              <w:rPr>
                <w:rFonts w:eastAsia="MS Mincho"/>
                <w:b/>
                <w:color w:val="auto"/>
              </w:rPr>
            </w:pPr>
            <w:r w:rsidRPr="00191998">
              <w:rPr>
                <w:rFonts w:eastAsia="MS Mincho"/>
                <w:b/>
                <w:color w:val="auto"/>
              </w:rPr>
              <w:t>P1076/22/FUL</w:t>
            </w:r>
          </w:p>
        </w:tc>
        <w:tc>
          <w:tcPr>
            <w:tcW w:w="2835" w:type="dxa"/>
            <w:tcBorders>
              <w:top w:val="single" w:sz="4" w:space="0" w:color="auto"/>
              <w:left w:val="single" w:sz="4" w:space="0" w:color="auto"/>
              <w:bottom w:val="single" w:sz="4" w:space="0" w:color="auto"/>
              <w:right w:val="single" w:sz="4" w:space="0" w:color="auto"/>
            </w:tcBorders>
          </w:tcPr>
          <w:p w14:paraId="6F460E14" w14:textId="77777777" w:rsidR="00CA4E0B" w:rsidRPr="00191998" w:rsidRDefault="00CA4E0B" w:rsidP="00EA23DD">
            <w:pPr>
              <w:spacing w:after="0" w:line="240" w:lineRule="auto"/>
              <w:ind w:left="0" w:firstLine="0"/>
              <w:rPr>
                <w:rFonts w:eastAsia="MS Mincho"/>
                <w:b/>
                <w:color w:val="auto"/>
              </w:rPr>
            </w:pPr>
            <w:proofErr w:type="spellStart"/>
            <w:r w:rsidRPr="00191998">
              <w:rPr>
                <w:rFonts w:eastAsia="MS Mincho"/>
                <w:b/>
                <w:color w:val="auto"/>
              </w:rPr>
              <w:t>Perouges</w:t>
            </w:r>
            <w:proofErr w:type="spellEnd"/>
            <w:r w:rsidRPr="00191998">
              <w:rPr>
                <w:rFonts w:eastAsia="MS Mincho"/>
                <w:b/>
                <w:color w:val="auto"/>
              </w:rPr>
              <w:t xml:space="preserve"> , 31 Newland Street, Coleford, Gloucestershire</w:t>
            </w:r>
          </w:p>
        </w:tc>
        <w:tc>
          <w:tcPr>
            <w:tcW w:w="4110" w:type="dxa"/>
            <w:tcBorders>
              <w:top w:val="single" w:sz="4" w:space="0" w:color="auto"/>
              <w:left w:val="single" w:sz="4" w:space="0" w:color="auto"/>
              <w:bottom w:val="single" w:sz="4" w:space="0" w:color="auto"/>
              <w:right w:val="single" w:sz="4" w:space="0" w:color="auto"/>
            </w:tcBorders>
          </w:tcPr>
          <w:p w14:paraId="6D971072" w14:textId="77777777" w:rsidR="00CA4E0B" w:rsidRPr="00191998" w:rsidRDefault="00CA4E0B" w:rsidP="00EA23DD">
            <w:pPr>
              <w:ind w:left="0" w:firstLine="0"/>
              <w:rPr>
                <w:rFonts w:eastAsia="MS Mincho"/>
                <w:color w:val="auto"/>
              </w:rPr>
            </w:pPr>
            <w:r w:rsidRPr="00191998">
              <w:rPr>
                <w:rFonts w:eastAsia="MS Mincho"/>
                <w:color w:val="auto"/>
              </w:rPr>
              <w:t>Erection of a single storey rear extension to include alteration to existing terrace levels to rear garden and new retaining wall. New entrance canopy and levelling of front entrance door.</w:t>
            </w:r>
          </w:p>
        </w:tc>
        <w:tc>
          <w:tcPr>
            <w:tcW w:w="1418" w:type="dxa"/>
            <w:tcBorders>
              <w:top w:val="single" w:sz="4" w:space="0" w:color="auto"/>
              <w:left w:val="single" w:sz="4" w:space="0" w:color="auto"/>
              <w:bottom w:val="single" w:sz="4" w:space="0" w:color="auto"/>
              <w:right w:val="single" w:sz="4" w:space="0" w:color="auto"/>
            </w:tcBorders>
          </w:tcPr>
          <w:p w14:paraId="575ED6EE" w14:textId="77777777" w:rsidR="00CA4E0B" w:rsidRPr="00191998" w:rsidRDefault="00CA4E0B" w:rsidP="00EA23DD">
            <w:pPr>
              <w:ind w:left="0" w:firstLine="0"/>
              <w:rPr>
                <w:rFonts w:eastAsia="MS Mincho"/>
                <w:bCs/>
                <w:color w:val="auto"/>
                <w:szCs w:val="24"/>
              </w:rPr>
            </w:pPr>
            <w:r w:rsidRPr="00191998">
              <w:rPr>
                <w:rFonts w:eastAsia="MS Mincho"/>
                <w:bCs/>
                <w:color w:val="auto"/>
                <w:szCs w:val="24"/>
              </w:rPr>
              <w:t>5 Oct 22</w:t>
            </w:r>
          </w:p>
        </w:tc>
      </w:tr>
      <w:tr w:rsidR="00191998" w:rsidRPr="00191998" w14:paraId="76D81BC1" w14:textId="77777777" w:rsidTr="00EA23DD">
        <w:trPr>
          <w:trHeight w:val="397"/>
        </w:trPr>
        <w:tc>
          <w:tcPr>
            <w:tcW w:w="10632" w:type="dxa"/>
            <w:gridSpan w:val="4"/>
            <w:tcBorders>
              <w:top w:val="single" w:sz="4" w:space="0" w:color="auto"/>
              <w:left w:val="single" w:sz="4" w:space="0" w:color="auto"/>
              <w:bottom w:val="single" w:sz="4" w:space="0" w:color="auto"/>
              <w:right w:val="single" w:sz="4" w:space="0" w:color="auto"/>
            </w:tcBorders>
          </w:tcPr>
          <w:p w14:paraId="0C41B7F8" w14:textId="0E3C42AE" w:rsidR="00DF6E1B" w:rsidRPr="00191998" w:rsidRDefault="00917F1B" w:rsidP="00EA23DD">
            <w:pPr>
              <w:ind w:left="0" w:firstLine="0"/>
              <w:rPr>
                <w:rFonts w:eastAsia="MS Mincho"/>
                <w:b/>
                <w:bCs/>
                <w:color w:val="auto"/>
                <w:szCs w:val="24"/>
              </w:rPr>
            </w:pPr>
            <w:r w:rsidRPr="00191998">
              <w:rPr>
                <w:rFonts w:eastAsia="MS Mincho"/>
                <w:b/>
                <w:bCs/>
                <w:color w:val="auto"/>
                <w:szCs w:val="24"/>
              </w:rPr>
              <w:t>Objection</w:t>
            </w:r>
            <w:r w:rsidR="00DF6E1B" w:rsidRPr="00191998">
              <w:rPr>
                <w:rFonts w:eastAsia="MS Mincho"/>
                <w:b/>
                <w:bCs/>
                <w:color w:val="auto"/>
                <w:szCs w:val="24"/>
              </w:rPr>
              <w:t>:</w:t>
            </w:r>
            <w:r w:rsidR="00F72B91" w:rsidRPr="00191998">
              <w:rPr>
                <w:rFonts w:eastAsia="MS Mincho"/>
                <w:b/>
                <w:bCs/>
                <w:color w:val="auto"/>
                <w:szCs w:val="24"/>
              </w:rPr>
              <w:t xml:space="preserve"> flood risk</w:t>
            </w:r>
          </w:p>
          <w:p w14:paraId="60CC703E" w14:textId="77777777" w:rsidR="00622A9F" w:rsidRPr="00191998" w:rsidRDefault="00AE2E3A" w:rsidP="00DF6E1B">
            <w:pPr>
              <w:ind w:left="0" w:firstLine="0"/>
              <w:rPr>
                <w:rFonts w:eastAsia="MS Mincho"/>
                <w:b/>
                <w:bCs/>
                <w:color w:val="auto"/>
                <w:szCs w:val="24"/>
              </w:rPr>
            </w:pPr>
            <w:r w:rsidRPr="00191998">
              <w:rPr>
                <w:rFonts w:eastAsia="MS Mincho"/>
                <w:color w:val="auto"/>
                <w:szCs w:val="24"/>
              </w:rPr>
              <w:t>R</w:t>
            </w:r>
            <w:r w:rsidR="00F72B91" w:rsidRPr="00191998">
              <w:rPr>
                <w:rFonts w:eastAsia="MS Mincho"/>
                <w:color w:val="auto"/>
                <w:szCs w:val="24"/>
              </w:rPr>
              <w:t xml:space="preserve">eference to </w:t>
            </w:r>
            <w:r w:rsidRPr="00191998">
              <w:rPr>
                <w:rFonts w:eastAsia="MS Mincho"/>
                <w:color w:val="auto"/>
                <w:szCs w:val="24"/>
              </w:rPr>
              <w:t xml:space="preserve">EA zone 3 </w:t>
            </w:r>
            <w:r w:rsidRPr="00191998">
              <w:rPr>
                <w:rFonts w:eastAsia="MS Mincho"/>
                <w:b/>
                <w:bCs/>
                <w:color w:val="auto"/>
                <w:szCs w:val="24"/>
              </w:rPr>
              <w:t>High</w:t>
            </w:r>
            <w:r w:rsidRPr="00191998">
              <w:rPr>
                <w:rFonts w:eastAsia="MS Mincho"/>
                <w:color w:val="auto"/>
                <w:szCs w:val="24"/>
              </w:rPr>
              <w:t xml:space="preserve"> risk zone (not medium); </w:t>
            </w:r>
            <w:r w:rsidR="00DF6E1B" w:rsidRPr="00191998">
              <w:rPr>
                <w:rFonts w:eastAsia="MS Mincho"/>
                <w:color w:val="auto"/>
                <w:szCs w:val="24"/>
              </w:rPr>
              <w:t xml:space="preserve">CNDP CITP4 Policy </w:t>
            </w:r>
            <w:r w:rsidR="00F72B91" w:rsidRPr="00191998">
              <w:rPr>
                <w:rFonts w:eastAsia="MS Mincho"/>
                <w:color w:val="auto"/>
                <w:szCs w:val="24"/>
              </w:rPr>
              <w:t>and need for zero flood impact</w:t>
            </w:r>
            <w:r w:rsidR="00622A9F" w:rsidRPr="00191998">
              <w:rPr>
                <w:rFonts w:eastAsia="MS Mincho"/>
                <w:b/>
                <w:bCs/>
                <w:color w:val="auto"/>
                <w:szCs w:val="24"/>
              </w:rPr>
              <w:t>.</w:t>
            </w:r>
          </w:p>
          <w:p w14:paraId="61403257" w14:textId="091C91C7" w:rsidR="00917F1B" w:rsidRPr="00191998" w:rsidRDefault="00622A9F" w:rsidP="00DF6E1B">
            <w:pPr>
              <w:ind w:left="0" w:firstLine="0"/>
              <w:rPr>
                <w:rFonts w:eastAsia="MS Mincho"/>
                <w:color w:val="auto"/>
                <w:szCs w:val="24"/>
              </w:rPr>
            </w:pPr>
            <w:r w:rsidRPr="00191998">
              <w:rPr>
                <w:rFonts w:eastAsia="MS Mincho"/>
                <w:color w:val="auto"/>
                <w:szCs w:val="24"/>
              </w:rPr>
              <w:t>T</w:t>
            </w:r>
            <w:r w:rsidR="00AE2E3A" w:rsidRPr="00191998">
              <w:rPr>
                <w:rFonts w:eastAsia="MS Mincho"/>
                <w:color w:val="auto"/>
                <w:szCs w:val="24"/>
              </w:rPr>
              <w:t>he reorganisation of the land to the rear,</w:t>
            </w:r>
            <w:r w:rsidRPr="00191998">
              <w:rPr>
                <w:rFonts w:eastAsia="MS Mincho"/>
                <w:color w:val="auto"/>
                <w:szCs w:val="24"/>
              </w:rPr>
              <w:t xml:space="preserve"> </w:t>
            </w:r>
            <w:r w:rsidR="00AE2E3A" w:rsidRPr="00191998">
              <w:rPr>
                <w:rFonts w:eastAsia="MS Mincho"/>
                <w:color w:val="auto"/>
                <w:szCs w:val="24"/>
              </w:rPr>
              <w:t xml:space="preserve">the steepness of the bank, and the potential for flooding the property and increasing flow of surface water from the Council offices toward Newland </w:t>
            </w:r>
            <w:proofErr w:type="gramStart"/>
            <w:r w:rsidR="00AE2E3A" w:rsidRPr="00191998">
              <w:rPr>
                <w:rFonts w:eastAsia="MS Mincho"/>
                <w:color w:val="auto"/>
                <w:szCs w:val="24"/>
              </w:rPr>
              <w:t xml:space="preserve">St </w:t>
            </w:r>
            <w:r w:rsidRPr="00191998">
              <w:rPr>
                <w:rFonts w:eastAsia="MS Mincho"/>
                <w:color w:val="auto"/>
                <w:szCs w:val="24"/>
              </w:rPr>
              <w:t>,</w:t>
            </w:r>
            <w:proofErr w:type="gramEnd"/>
            <w:r w:rsidRPr="00191998">
              <w:rPr>
                <w:rFonts w:eastAsia="MS Mincho"/>
                <w:color w:val="auto"/>
                <w:szCs w:val="24"/>
              </w:rPr>
              <w:t xml:space="preserve"> thus increasing risk for other properties is of great concern</w:t>
            </w:r>
            <w:r w:rsidRPr="00191998">
              <w:rPr>
                <w:rFonts w:eastAsia="MS Mincho"/>
                <w:b/>
                <w:bCs/>
                <w:color w:val="auto"/>
                <w:szCs w:val="24"/>
              </w:rPr>
              <w:t xml:space="preserve">. </w:t>
            </w:r>
            <w:r w:rsidRPr="00191998">
              <w:rPr>
                <w:rFonts w:eastAsia="MS Mincho"/>
                <w:color w:val="auto"/>
                <w:szCs w:val="24"/>
              </w:rPr>
              <w:t xml:space="preserve">The flood risk assessment refers to lack of reports, but from local knowledge the extreme rainfall and runoff is </w:t>
            </w:r>
            <w:r w:rsidR="00FB7D23" w:rsidRPr="00191998">
              <w:rPr>
                <w:rFonts w:eastAsia="MS Mincho"/>
                <w:color w:val="auto"/>
                <w:szCs w:val="24"/>
              </w:rPr>
              <w:t>highly</w:t>
            </w:r>
            <w:r w:rsidRPr="00191998">
              <w:rPr>
                <w:rFonts w:eastAsia="MS Mincho"/>
                <w:color w:val="auto"/>
                <w:szCs w:val="24"/>
              </w:rPr>
              <w:t xml:space="preserve"> significant in this area, which is the lowest point in the bowl leading to the Wye</w:t>
            </w:r>
            <w:r w:rsidR="00AD0AE1" w:rsidRPr="00191998">
              <w:rPr>
                <w:rFonts w:eastAsia="MS Mincho"/>
                <w:color w:val="auto"/>
                <w:szCs w:val="24"/>
              </w:rPr>
              <w:t>, draining a very large and built-up area</w:t>
            </w:r>
            <w:r w:rsidRPr="00191998">
              <w:rPr>
                <w:rFonts w:eastAsia="MS Mincho"/>
                <w:color w:val="auto"/>
                <w:szCs w:val="24"/>
              </w:rPr>
              <w:t>.</w:t>
            </w:r>
            <w:r w:rsidR="00FB7D23" w:rsidRPr="00191998">
              <w:rPr>
                <w:rFonts w:eastAsia="MS Mincho"/>
                <w:color w:val="auto"/>
                <w:szCs w:val="24"/>
              </w:rPr>
              <w:t xml:space="preserve"> Further investigation and comment on flood risk from officers </w:t>
            </w:r>
            <w:r w:rsidR="008F3F3A" w:rsidRPr="00191998">
              <w:rPr>
                <w:rFonts w:eastAsia="MS Mincho"/>
                <w:color w:val="auto"/>
                <w:szCs w:val="24"/>
              </w:rPr>
              <w:t>is vital</w:t>
            </w:r>
            <w:r w:rsidR="00FB7D23" w:rsidRPr="00191998">
              <w:rPr>
                <w:rFonts w:eastAsia="MS Mincho"/>
                <w:color w:val="auto"/>
                <w:szCs w:val="24"/>
              </w:rPr>
              <w:t>.</w:t>
            </w:r>
          </w:p>
        </w:tc>
      </w:tr>
    </w:tbl>
    <w:p w14:paraId="28114700" w14:textId="77777777" w:rsidR="008F3F3A" w:rsidRPr="00191998" w:rsidRDefault="008F3F3A">
      <w:pPr>
        <w:rPr>
          <w:color w:val="auto"/>
        </w:rPr>
      </w:pPr>
    </w:p>
    <w:tbl>
      <w:tblPr>
        <w:tblStyle w:val="TableGrid11"/>
        <w:tblW w:w="10632" w:type="dxa"/>
        <w:tblInd w:w="-147" w:type="dxa"/>
        <w:tblLayout w:type="fixed"/>
        <w:tblLook w:val="04A0" w:firstRow="1" w:lastRow="0" w:firstColumn="1" w:lastColumn="0" w:noHBand="0" w:noVBand="1"/>
      </w:tblPr>
      <w:tblGrid>
        <w:gridCol w:w="2269"/>
        <w:gridCol w:w="2835"/>
        <w:gridCol w:w="4110"/>
        <w:gridCol w:w="1418"/>
      </w:tblGrid>
      <w:tr w:rsidR="00191998" w:rsidRPr="00191998" w14:paraId="0320039C" w14:textId="77777777" w:rsidTr="00EA23DD">
        <w:trPr>
          <w:trHeight w:val="397"/>
        </w:trPr>
        <w:tc>
          <w:tcPr>
            <w:tcW w:w="2269" w:type="dxa"/>
            <w:tcBorders>
              <w:top w:val="single" w:sz="4" w:space="0" w:color="auto"/>
              <w:left w:val="single" w:sz="4" w:space="0" w:color="auto"/>
              <w:bottom w:val="single" w:sz="4" w:space="0" w:color="auto"/>
              <w:right w:val="single" w:sz="4" w:space="0" w:color="auto"/>
            </w:tcBorders>
          </w:tcPr>
          <w:p w14:paraId="77D8493A" w14:textId="77777777" w:rsidR="00CA4E0B" w:rsidRPr="00191998" w:rsidRDefault="00CA4E0B" w:rsidP="00EA23DD">
            <w:pPr>
              <w:spacing w:after="0" w:line="240" w:lineRule="auto"/>
              <w:ind w:left="0" w:firstLine="0"/>
              <w:rPr>
                <w:rFonts w:eastAsia="MS Mincho"/>
                <w:b/>
                <w:color w:val="auto"/>
              </w:rPr>
            </w:pPr>
            <w:r w:rsidRPr="00191998">
              <w:rPr>
                <w:rFonts w:eastAsia="MS Mincho"/>
                <w:b/>
                <w:color w:val="auto"/>
              </w:rPr>
              <w:t>P1254/22/FUL</w:t>
            </w:r>
          </w:p>
        </w:tc>
        <w:tc>
          <w:tcPr>
            <w:tcW w:w="2835" w:type="dxa"/>
            <w:tcBorders>
              <w:top w:val="single" w:sz="4" w:space="0" w:color="auto"/>
              <w:left w:val="single" w:sz="4" w:space="0" w:color="auto"/>
              <w:bottom w:val="single" w:sz="4" w:space="0" w:color="auto"/>
              <w:right w:val="single" w:sz="4" w:space="0" w:color="auto"/>
            </w:tcBorders>
          </w:tcPr>
          <w:p w14:paraId="3F7E29FC" w14:textId="77777777" w:rsidR="00CA4E0B" w:rsidRPr="00191998" w:rsidRDefault="00CA4E0B" w:rsidP="00EA23DD">
            <w:pPr>
              <w:spacing w:after="0" w:line="240" w:lineRule="auto"/>
              <w:ind w:left="0" w:firstLine="0"/>
              <w:rPr>
                <w:rFonts w:eastAsia="MS Mincho"/>
                <w:b/>
                <w:color w:val="auto"/>
              </w:rPr>
            </w:pPr>
            <w:r w:rsidRPr="00191998">
              <w:rPr>
                <w:rFonts w:eastAsia="MS Mincho"/>
                <w:b/>
                <w:color w:val="auto"/>
              </w:rPr>
              <w:t>26 Speedwell, Mile End, Gloucestershire, GL16 7NJ.</w:t>
            </w:r>
          </w:p>
        </w:tc>
        <w:tc>
          <w:tcPr>
            <w:tcW w:w="4110" w:type="dxa"/>
            <w:tcBorders>
              <w:top w:val="single" w:sz="4" w:space="0" w:color="auto"/>
              <w:left w:val="single" w:sz="4" w:space="0" w:color="auto"/>
              <w:bottom w:val="single" w:sz="4" w:space="0" w:color="auto"/>
              <w:right w:val="single" w:sz="4" w:space="0" w:color="auto"/>
            </w:tcBorders>
          </w:tcPr>
          <w:p w14:paraId="661D8262" w14:textId="77777777" w:rsidR="00CA4E0B" w:rsidRPr="00191998" w:rsidRDefault="00CA4E0B" w:rsidP="00EA23DD">
            <w:pPr>
              <w:ind w:left="0" w:firstLine="0"/>
              <w:rPr>
                <w:rFonts w:eastAsia="MS Mincho"/>
                <w:color w:val="auto"/>
              </w:rPr>
            </w:pPr>
            <w:r w:rsidRPr="00191998">
              <w:rPr>
                <w:rFonts w:eastAsia="MS Mincho"/>
                <w:color w:val="auto"/>
              </w:rPr>
              <w:t xml:space="preserve">Proposed conversion and extension to existing garage into </w:t>
            </w:r>
            <w:proofErr w:type="spellStart"/>
            <w:r w:rsidRPr="00191998">
              <w:rPr>
                <w:rFonts w:eastAsia="MS Mincho"/>
                <w:color w:val="auto"/>
              </w:rPr>
              <w:t>a</w:t>
            </w:r>
            <w:proofErr w:type="spellEnd"/>
            <w:r w:rsidRPr="00191998">
              <w:rPr>
                <w:rFonts w:eastAsia="MS Mincho"/>
                <w:color w:val="auto"/>
              </w:rPr>
              <w:t xml:space="preserve"> annexe</w:t>
            </w:r>
          </w:p>
        </w:tc>
        <w:tc>
          <w:tcPr>
            <w:tcW w:w="1418" w:type="dxa"/>
            <w:tcBorders>
              <w:top w:val="single" w:sz="4" w:space="0" w:color="auto"/>
              <w:left w:val="single" w:sz="4" w:space="0" w:color="auto"/>
              <w:bottom w:val="single" w:sz="4" w:space="0" w:color="auto"/>
              <w:right w:val="single" w:sz="4" w:space="0" w:color="auto"/>
            </w:tcBorders>
          </w:tcPr>
          <w:p w14:paraId="151FE1A4" w14:textId="77777777" w:rsidR="00CA4E0B" w:rsidRPr="00191998" w:rsidRDefault="00CA4E0B" w:rsidP="00EA23DD">
            <w:pPr>
              <w:ind w:left="0" w:firstLine="0"/>
              <w:rPr>
                <w:rFonts w:eastAsia="MS Mincho"/>
                <w:bCs/>
                <w:color w:val="auto"/>
                <w:szCs w:val="24"/>
              </w:rPr>
            </w:pPr>
            <w:r w:rsidRPr="00191998">
              <w:rPr>
                <w:rFonts w:eastAsia="MS Mincho"/>
                <w:bCs/>
                <w:color w:val="auto"/>
                <w:szCs w:val="24"/>
              </w:rPr>
              <w:t>6 Oct 22</w:t>
            </w:r>
          </w:p>
        </w:tc>
      </w:tr>
      <w:tr w:rsidR="00191998" w:rsidRPr="00191998" w14:paraId="5AB82A40" w14:textId="77777777" w:rsidTr="00EA23DD">
        <w:trPr>
          <w:trHeight w:val="397"/>
        </w:trPr>
        <w:tc>
          <w:tcPr>
            <w:tcW w:w="10632" w:type="dxa"/>
            <w:gridSpan w:val="4"/>
            <w:tcBorders>
              <w:top w:val="single" w:sz="4" w:space="0" w:color="auto"/>
              <w:left w:val="single" w:sz="4" w:space="0" w:color="auto"/>
              <w:bottom w:val="single" w:sz="4" w:space="0" w:color="auto"/>
              <w:right w:val="single" w:sz="4" w:space="0" w:color="auto"/>
            </w:tcBorders>
          </w:tcPr>
          <w:p w14:paraId="00345D5F" w14:textId="77777777" w:rsidR="00FB7D23" w:rsidRPr="00191998" w:rsidRDefault="00DF6E1B" w:rsidP="00DF6E1B">
            <w:pPr>
              <w:ind w:left="0" w:firstLine="0"/>
              <w:rPr>
                <w:rFonts w:eastAsia="MS Mincho"/>
                <w:b/>
                <w:bCs/>
                <w:color w:val="auto"/>
                <w:szCs w:val="24"/>
              </w:rPr>
            </w:pPr>
            <w:r w:rsidRPr="00191998">
              <w:rPr>
                <w:rFonts w:eastAsia="MS Mincho"/>
                <w:b/>
                <w:bCs/>
                <w:color w:val="auto"/>
                <w:szCs w:val="24"/>
              </w:rPr>
              <w:t xml:space="preserve">Objection re: insufficient parking </w:t>
            </w:r>
          </w:p>
          <w:p w14:paraId="660B4DE5" w14:textId="51F52B7B" w:rsidR="00DF6E1B" w:rsidRPr="00191998" w:rsidRDefault="00FB7D23" w:rsidP="00DF6E1B">
            <w:pPr>
              <w:ind w:left="0" w:firstLine="0"/>
              <w:rPr>
                <w:rFonts w:eastAsia="MS Mincho"/>
                <w:bCs/>
                <w:color w:val="auto"/>
                <w:szCs w:val="24"/>
              </w:rPr>
            </w:pPr>
            <w:r w:rsidRPr="00191998">
              <w:rPr>
                <w:rFonts w:eastAsia="MS Mincho"/>
                <w:color w:val="auto"/>
                <w:szCs w:val="24"/>
              </w:rPr>
              <w:t xml:space="preserve">As the garage parking space is removed, the whole property would require min 2 parking spaces (assumed then to be 4 bedroomed) which is not present. Further information on the </w:t>
            </w:r>
            <w:r w:rsidR="00BF7D2E" w:rsidRPr="00191998">
              <w:rPr>
                <w:rFonts w:eastAsia="MS Mincho"/>
                <w:color w:val="auto"/>
                <w:szCs w:val="24"/>
              </w:rPr>
              <w:t>number of bedrooms in the house</w:t>
            </w:r>
            <w:r w:rsidR="00DF6E1B" w:rsidRPr="00191998">
              <w:rPr>
                <w:rFonts w:eastAsia="MS Mincho"/>
                <w:color w:val="auto"/>
                <w:szCs w:val="24"/>
              </w:rPr>
              <w:t xml:space="preserve"> </w:t>
            </w:r>
            <w:r w:rsidR="00BF7D2E" w:rsidRPr="00191998">
              <w:rPr>
                <w:rFonts w:eastAsia="MS Mincho"/>
                <w:color w:val="auto"/>
                <w:szCs w:val="24"/>
              </w:rPr>
              <w:t>is required (floor plans) and the conditions re annexe must be applied to prevent this ever becoming a separate dwelling</w:t>
            </w:r>
            <w:r w:rsidR="00BF7D2E" w:rsidRPr="00191998">
              <w:rPr>
                <w:rFonts w:eastAsia="MS Mincho"/>
                <w:b/>
                <w:bCs/>
                <w:color w:val="auto"/>
                <w:szCs w:val="24"/>
              </w:rPr>
              <w:t>.</w:t>
            </w:r>
          </w:p>
        </w:tc>
      </w:tr>
    </w:tbl>
    <w:p w14:paraId="7E371F88" w14:textId="77777777" w:rsidR="00CA4E0B" w:rsidRPr="00191998" w:rsidRDefault="00CA4E0B" w:rsidP="00CA4E0B">
      <w:pPr>
        <w:autoSpaceDE w:val="0"/>
        <w:autoSpaceDN w:val="0"/>
        <w:spacing w:after="0" w:line="240" w:lineRule="auto"/>
        <w:rPr>
          <w:b/>
          <w:color w:val="auto"/>
          <w:sz w:val="8"/>
          <w:szCs w:val="8"/>
        </w:rPr>
      </w:pPr>
    </w:p>
    <w:p w14:paraId="23C19687" w14:textId="724E4C7F" w:rsidR="00CA4E0B" w:rsidRPr="00191998" w:rsidRDefault="008F3F3A" w:rsidP="004A25EC">
      <w:pPr>
        <w:pStyle w:val="ListParagraph"/>
        <w:numPr>
          <w:ilvl w:val="0"/>
          <w:numId w:val="11"/>
        </w:numPr>
        <w:autoSpaceDE w:val="0"/>
        <w:autoSpaceDN w:val="0"/>
        <w:spacing w:after="0" w:line="240" w:lineRule="auto"/>
        <w:rPr>
          <w:b/>
          <w:color w:val="auto"/>
          <w:sz w:val="24"/>
          <w:szCs w:val="24"/>
        </w:rPr>
      </w:pPr>
      <w:r w:rsidRPr="00191998">
        <w:rPr>
          <w:b/>
          <w:color w:val="auto"/>
          <w:sz w:val="24"/>
          <w:szCs w:val="24"/>
        </w:rPr>
        <w:t>R</w:t>
      </w:r>
      <w:r w:rsidR="00CA4E0B" w:rsidRPr="00191998">
        <w:rPr>
          <w:b/>
          <w:color w:val="auto"/>
          <w:sz w:val="24"/>
          <w:szCs w:val="24"/>
        </w:rPr>
        <w:t>ecent planning decisions</w:t>
      </w:r>
      <w:r w:rsidR="004A25EC" w:rsidRPr="00191998">
        <w:rPr>
          <w:b/>
          <w:color w:val="auto"/>
          <w:sz w:val="24"/>
          <w:szCs w:val="24"/>
        </w:rPr>
        <w:t xml:space="preserve"> </w:t>
      </w:r>
    </w:p>
    <w:p w14:paraId="13AE2D9A" w14:textId="77777777" w:rsidR="00EA23DD" w:rsidRPr="00191998" w:rsidRDefault="00EA23DD" w:rsidP="00EA23DD">
      <w:pPr>
        <w:autoSpaceDE w:val="0"/>
        <w:autoSpaceDN w:val="0"/>
        <w:spacing w:after="0" w:line="240" w:lineRule="auto"/>
        <w:rPr>
          <w:color w:val="auto"/>
          <w:sz w:val="8"/>
          <w:szCs w:val="8"/>
        </w:rPr>
      </w:pPr>
    </w:p>
    <w:p w14:paraId="4282810D" w14:textId="5CBE6273" w:rsidR="005A0DDB" w:rsidRPr="00191998" w:rsidRDefault="00EA23DD" w:rsidP="00EA23DD">
      <w:pPr>
        <w:autoSpaceDE w:val="0"/>
        <w:autoSpaceDN w:val="0"/>
        <w:spacing w:after="0" w:line="240" w:lineRule="auto"/>
        <w:ind w:left="435"/>
        <w:rPr>
          <w:color w:val="auto"/>
          <w:sz w:val="24"/>
          <w:szCs w:val="24"/>
        </w:rPr>
      </w:pPr>
      <w:r w:rsidRPr="00191998">
        <w:rPr>
          <w:color w:val="auto"/>
          <w:sz w:val="24"/>
          <w:szCs w:val="24"/>
        </w:rPr>
        <w:t>Cllr. M Cox raised concerns re:</w:t>
      </w:r>
      <w:r w:rsidR="00BF7D2E" w:rsidRPr="00191998">
        <w:rPr>
          <w:color w:val="auto"/>
          <w:sz w:val="24"/>
          <w:szCs w:val="24"/>
        </w:rPr>
        <w:t xml:space="preserve"> </w:t>
      </w:r>
      <w:r w:rsidR="00BF7D2E" w:rsidRPr="00191998">
        <w:rPr>
          <w:color w:val="auto"/>
        </w:rPr>
        <w:t>P0069/22/DISCON</w:t>
      </w:r>
      <w:r w:rsidR="00BF7D2E" w:rsidRPr="00191998">
        <w:rPr>
          <w:color w:val="auto"/>
          <w:sz w:val="24"/>
          <w:szCs w:val="24"/>
        </w:rPr>
        <w:t xml:space="preserve"> </w:t>
      </w:r>
      <w:hyperlink r:id="rId7" w:history="1">
        <w:r w:rsidR="005A0DDB" w:rsidRPr="00191998">
          <w:rPr>
            <w:rStyle w:val="Hyperlink"/>
            <w:b/>
            <w:bCs/>
            <w:color w:val="auto"/>
            <w:sz w:val="24"/>
            <w:szCs w:val="24"/>
            <w:u w:val="none"/>
          </w:rPr>
          <w:t xml:space="preserve">Discharge of Conditions 10 (designed and constructed) and 11(noise survey) relating to: </w:t>
        </w:r>
      </w:hyperlink>
      <w:r w:rsidR="005A0DDB" w:rsidRPr="00191998">
        <w:rPr>
          <w:b/>
          <w:color w:val="auto"/>
          <w:sz w:val="24"/>
          <w:szCs w:val="24"/>
        </w:rPr>
        <w:t>Former 59 (</w:t>
      </w:r>
      <w:proofErr w:type="spellStart"/>
      <w:r w:rsidR="005A0DDB" w:rsidRPr="00191998">
        <w:rPr>
          <w:b/>
          <w:color w:val="auto"/>
          <w:sz w:val="24"/>
          <w:szCs w:val="24"/>
        </w:rPr>
        <w:t>Sononco</w:t>
      </w:r>
      <w:proofErr w:type="spellEnd"/>
      <w:r w:rsidR="005A0DDB" w:rsidRPr="00191998">
        <w:rPr>
          <w:b/>
          <w:color w:val="auto"/>
          <w:sz w:val="24"/>
          <w:szCs w:val="24"/>
        </w:rPr>
        <w:t xml:space="preserve"> Industrial Packaging) </w:t>
      </w:r>
      <w:proofErr w:type="spellStart"/>
      <w:r w:rsidR="005A0DDB" w:rsidRPr="00191998">
        <w:rPr>
          <w:b/>
          <w:color w:val="auto"/>
          <w:sz w:val="24"/>
          <w:szCs w:val="24"/>
        </w:rPr>
        <w:t>Tufthorn</w:t>
      </w:r>
      <w:proofErr w:type="spellEnd"/>
      <w:r w:rsidR="005A0DDB" w:rsidRPr="00191998">
        <w:rPr>
          <w:b/>
          <w:color w:val="auto"/>
          <w:sz w:val="24"/>
          <w:szCs w:val="24"/>
        </w:rPr>
        <w:t xml:space="preserve"> Avenue Coleford</w:t>
      </w:r>
      <w:r w:rsidR="00BF7D2E" w:rsidRPr="00191998">
        <w:rPr>
          <w:color w:val="auto"/>
          <w:sz w:val="24"/>
          <w:szCs w:val="24"/>
        </w:rPr>
        <w:t>.</w:t>
      </w:r>
      <w:r w:rsidR="005A0DDB" w:rsidRPr="00191998">
        <w:rPr>
          <w:color w:val="auto"/>
          <w:sz w:val="24"/>
          <w:szCs w:val="24"/>
        </w:rPr>
        <w:t xml:space="preserve"> Town Clerk </w:t>
      </w:r>
      <w:r w:rsidR="00BF7D2E" w:rsidRPr="00191998">
        <w:rPr>
          <w:color w:val="auto"/>
          <w:sz w:val="24"/>
          <w:szCs w:val="24"/>
        </w:rPr>
        <w:t>to</w:t>
      </w:r>
      <w:r w:rsidR="005A0DDB" w:rsidRPr="00191998">
        <w:rPr>
          <w:color w:val="auto"/>
          <w:sz w:val="24"/>
          <w:szCs w:val="24"/>
        </w:rPr>
        <w:t xml:space="preserve"> raise with FoDDC Planning</w:t>
      </w:r>
      <w:r w:rsidR="00F2435A" w:rsidRPr="00191998">
        <w:rPr>
          <w:color w:val="auto"/>
          <w:sz w:val="24"/>
          <w:szCs w:val="24"/>
        </w:rPr>
        <w:t xml:space="preserve"> (Tony Pope)</w:t>
      </w:r>
      <w:r w:rsidR="005A0DDB" w:rsidRPr="00191998">
        <w:rPr>
          <w:color w:val="auto"/>
          <w:sz w:val="24"/>
          <w:szCs w:val="24"/>
        </w:rPr>
        <w:t xml:space="preserve"> as </w:t>
      </w:r>
      <w:r w:rsidR="00BF7D2E" w:rsidRPr="00191998">
        <w:rPr>
          <w:color w:val="auto"/>
          <w:sz w:val="24"/>
          <w:szCs w:val="24"/>
        </w:rPr>
        <w:t>it appears a refusal and approval notice have been issued re</w:t>
      </w:r>
      <w:r w:rsidR="005A0DDB" w:rsidRPr="00191998">
        <w:rPr>
          <w:color w:val="auto"/>
          <w:sz w:val="24"/>
          <w:szCs w:val="24"/>
        </w:rPr>
        <w:t xml:space="preserve"> Condition </w:t>
      </w:r>
      <w:r w:rsidR="00BF7D2E" w:rsidRPr="00191998">
        <w:rPr>
          <w:color w:val="auto"/>
          <w:sz w:val="24"/>
          <w:szCs w:val="24"/>
        </w:rPr>
        <w:t>1</w:t>
      </w:r>
      <w:r w:rsidR="00F2435A" w:rsidRPr="00191998">
        <w:rPr>
          <w:color w:val="auto"/>
          <w:sz w:val="24"/>
          <w:szCs w:val="24"/>
        </w:rPr>
        <w:t>0 (noise – which should be 11</w:t>
      </w:r>
      <w:r w:rsidR="001A7B82" w:rsidRPr="00191998">
        <w:rPr>
          <w:color w:val="auto"/>
          <w:sz w:val="24"/>
          <w:szCs w:val="24"/>
        </w:rPr>
        <w:t>)</w:t>
      </w:r>
      <w:r w:rsidR="00F2435A" w:rsidRPr="00191998">
        <w:rPr>
          <w:color w:val="auto"/>
          <w:sz w:val="24"/>
          <w:szCs w:val="24"/>
        </w:rPr>
        <w:t xml:space="preserve"> and no decision refers to condition 10 (construct</w:t>
      </w:r>
      <w:r w:rsidR="001A7B82" w:rsidRPr="00191998">
        <w:rPr>
          <w:color w:val="auto"/>
          <w:sz w:val="24"/>
          <w:szCs w:val="24"/>
        </w:rPr>
        <w:t>ion etc</w:t>
      </w:r>
      <w:r w:rsidR="00F2435A" w:rsidRPr="00191998">
        <w:rPr>
          <w:color w:val="auto"/>
          <w:sz w:val="24"/>
          <w:szCs w:val="24"/>
        </w:rPr>
        <w:t>)</w:t>
      </w:r>
      <w:r w:rsidR="009E52EB" w:rsidRPr="00191998">
        <w:rPr>
          <w:color w:val="auto"/>
          <w:sz w:val="24"/>
          <w:szCs w:val="24"/>
        </w:rPr>
        <w:t>.</w:t>
      </w:r>
      <w:r w:rsidR="005A0DDB" w:rsidRPr="00191998">
        <w:rPr>
          <w:color w:val="auto"/>
          <w:sz w:val="24"/>
          <w:szCs w:val="24"/>
        </w:rPr>
        <w:t xml:space="preserve">  </w:t>
      </w:r>
    </w:p>
    <w:p w14:paraId="07BB8B4C" w14:textId="77777777" w:rsidR="007F42EF" w:rsidRPr="00191998" w:rsidRDefault="007F42EF" w:rsidP="00DF6E1B">
      <w:pPr>
        <w:autoSpaceDE w:val="0"/>
        <w:autoSpaceDN w:val="0"/>
        <w:spacing w:after="0" w:line="240" w:lineRule="auto"/>
        <w:rPr>
          <w:b/>
          <w:color w:val="auto"/>
          <w:sz w:val="8"/>
          <w:szCs w:val="8"/>
        </w:rPr>
      </w:pPr>
    </w:p>
    <w:p w14:paraId="08C2042C" w14:textId="0ED3AAF9" w:rsidR="007F42EF" w:rsidRPr="00191998" w:rsidRDefault="008F3F3A" w:rsidP="004A25EC">
      <w:pPr>
        <w:pStyle w:val="ListParagraph"/>
        <w:numPr>
          <w:ilvl w:val="0"/>
          <w:numId w:val="11"/>
        </w:numPr>
        <w:autoSpaceDE w:val="0"/>
        <w:autoSpaceDN w:val="0"/>
        <w:spacing w:after="0" w:line="240" w:lineRule="auto"/>
        <w:rPr>
          <w:rFonts w:eastAsia="Times New Roman"/>
          <w:color w:val="auto"/>
          <w:sz w:val="24"/>
          <w:szCs w:val="24"/>
        </w:rPr>
      </w:pPr>
      <w:r w:rsidRPr="00191998">
        <w:rPr>
          <w:rFonts w:eastAsia="Times New Roman"/>
          <w:b/>
          <w:bCs/>
          <w:color w:val="auto"/>
          <w:sz w:val="24"/>
          <w:szCs w:val="24"/>
        </w:rPr>
        <w:t>U</w:t>
      </w:r>
      <w:r w:rsidR="007F42EF" w:rsidRPr="00191998">
        <w:rPr>
          <w:rFonts w:eastAsia="Times New Roman"/>
          <w:b/>
          <w:bCs/>
          <w:color w:val="auto"/>
          <w:sz w:val="24"/>
          <w:szCs w:val="24"/>
        </w:rPr>
        <w:t>pdate</w:t>
      </w:r>
      <w:r w:rsidRPr="00191998">
        <w:rPr>
          <w:rFonts w:eastAsia="Times New Roman"/>
          <w:b/>
          <w:bCs/>
          <w:color w:val="auto"/>
          <w:sz w:val="24"/>
          <w:szCs w:val="24"/>
        </w:rPr>
        <w:t xml:space="preserve"> on </w:t>
      </w:r>
      <w:r w:rsidR="007F42EF" w:rsidRPr="00191998">
        <w:rPr>
          <w:rFonts w:eastAsia="Times New Roman"/>
          <w:b/>
          <w:bCs/>
          <w:color w:val="auto"/>
          <w:sz w:val="24"/>
          <w:szCs w:val="24"/>
        </w:rPr>
        <w:t>tracker and consider</w:t>
      </w:r>
      <w:r w:rsidRPr="00191998">
        <w:rPr>
          <w:rFonts w:eastAsia="Times New Roman"/>
          <w:b/>
          <w:bCs/>
          <w:color w:val="auto"/>
          <w:sz w:val="24"/>
          <w:szCs w:val="24"/>
        </w:rPr>
        <w:t>ation of</w:t>
      </w:r>
      <w:r w:rsidR="007F42EF" w:rsidRPr="00191998">
        <w:rPr>
          <w:rFonts w:eastAsia="Times New Roman"/>
          <w:b/>
          <w:bCs/>
          <w:color w:val="auto"/>
          <w:sz w:val="24"/>
          <w:szCs w:val="24"/>
        </w:rPr>
        <w:t xml:space="preserve"> specific actions/recommendations:</w:t>
      </w:r>
    </w:p>
    <w:p w14:paraId="2C38B42C" w14:textId="3BD3514A" w:rsidR="007F42EF" w:rsidRPr="00191998" w:rsidRDefault="005A0DDB" w:rsidP="005A0DDB">
      <w:pPr>
        <w:autoSpaceDE w:val="0"/>
        <w:autoSpaceDN w:val="0"/>
        <w:spacing w:after="0" w:line="240" w:lineRule="auto"/>
        <w:ind w:left="367"/>
        <w:rPr>
          <w:rFonts w:eastAsia="Times New Roman"/>
          <w:bCs/>
          <w:color w:val="auto"/>
          <w:sz w:val="24"/>
          <w:szCs w:val="24"/>
        </w:rPr>
      </w:pPr>
      <w:r w:rsidRPr="00191998">
        <w:rPr>
          <w:rFonts w:eastAsia="Times New Roman"/>
          <w:bCs/>
          <w:color w:val="auto"/>
          <w:sz w:val="24"/>
          <w:szCs w:val="24"/>
        </w:rPr>
        <w:t xml:space="preserve">Cllr. M Cox </w:t>
      </w:r>
      <w:r w:rsidR="00AD0AE1" w:rsidRPr="00191998">
        <w:rPr>
          <w:rFonts w:eastAsia="Times New Roman"/>
          <w:bCs/>
          <w:color w:val="auto"/>
          <w:sz w:val="24"/>
          <w:szCs w:val="24"/>
        </w:rPr>
        <w:t>deferred full consideration of tracker to next meeting, though some updated and referenced elsewhere.</w:t>
      </w:r>
    </w:p>
    <w:p w14:paraId="76111F0D" w14:textId="77777777" w:rsidR="005A0DDB" w:rsidRPr="00191998" w:rsidRDefault="005A0DDB" w:rsidP="007F42EF">
      <w:pPr>
        <w:autoSpaceDE w:val="0"/>
        <w:autoSpaceDN w:val="0"/>
        <w:spacing w:after="0" w:line="240" w:lineRule="auto"/>
        <w:rPr>
          <w:rFonts w:eastAsia="Times New Roman"/>
          <w:bCs/>
          <w:color w:val="auto"/>
          <w:sz w:val="8"/>
          <w:szCs w:val="8"/>
        </w:rPr>
      </w:pPr>
    </w:p>
    <w:p w14:paraId="6FF63BFF" w14:textId="033020A3" w:rsidR="005A0DDB" w:rsidRPr="00191998" w:rsidRDefault="005A0DDB" w:rsidP="005A0DDB">
      <w:pPr>
        <w:autoSpaceDE w:val="0"/>
        <w:autoSpaceDN w:val="0"/>
        <w:spacing w:after="0" w:line="240" w:lineRule="auto"/>
        <w:ind w:firstLine="198"/>
        <w:rPr>
          <w:rFonts w:eastAsia="Times New Roman"/>
          <w:b/>
          <w:bCs/>
          <w:color w:val="auto"/>
          <w:sz w:val="24"/>
          <w:szCs w:val="24"/>
        </w:rPr>
      </w:pPr>
      <w:r w:rsidRPr="00191998">
        <w:rPr>
          <w:rFonts w:eastAsia="Times New Roman"/>
          <w:b/>
          <w:bCs/>
          <w:color w:val="auto"/>
          <w:sz w:val="24"/>
          <w:szCs w:val="24"/>
        </w:rPr>
        <w:t xml:space="preserve">Note: It was proposed, and unanimously agreed, to take Committee into </w:t>
      </w:r>
      <w:proofErr w:type="gramStart"/>
      <w:r w:rsidRPr="00191998">
        <w:rPr>
          <w:rFonts w:eastAsia="Times New Roman"/>
          <w:b/>
          <w:bCs/>
          <w:color w:val="auto"/>
          <w:sz w:val="24"/>
          <w:szCs w:val="24"/>
        </w:rPr>
        <w:t>‘ Committee’</w:t>
      </w:r>
      <w:proofErr w:type="gramEnd"/>
    </w:p>
    <w:p w14:paraId="1A44BD62" w14:textId="77777777" w:rsidR="005A0DDB" w:rsidRPr="00191998" w:rsidRDefault="005A0DDB" w:rsidP="005A0DDB">
      <w:pPr>
        <w:autoSpaceDE w:val="0"/>
        <w:autoSpaceDN w:val="0"/>
        <w:spacing w:after="0" w:line="240" w:lineRule="auto"/>
        <w:ind w:firstLine="198"/>
        <w:rPr>
          <w:rFonts w:eastAsia="Times New Roman"/>
          <w:b/>
          <w:bCs/>
          <w:color w:val="auto"/>
          <w:sz w:val="8"/>
          <w:szCs w:val="8"/>
        </w:rPr>
      </w:pPr>
    </w:p>
    <w:p w14:paraId="5A221332" w14:textId="7D2771BB" w:rsidR="005A0DDB" w:rsidRPr="00191998" w:rsidRDefault="005A0DDB" w:rsidP="005A0DDB">
      <w:pPr>
        <w:autoSpaceDE w:val="0"/>
        <w:autoSpaceDN w:val="0"/>
        <w:spacing w:after="0" w:line="240" w:lineRule="auto"/>
        <w:ind w:firstLine="198"/>
        <w:rPr>
          <w:rFonts w:eastAsia="Times New Roman"/>
          <w:b/>
          <w:bCs/>
          <w:color w:val="auto"/>
          <w:sz w:val="24"/>
          <w:szCs w:val="24"/>
        </w:rPr>
      </w:pPr>
      <w:r w:rsidRPr="00191998">
        <w:rPr>
          <w:rFonts w:eastAsia="Times New Roman"/>
          <w:b/>
          <w:bCs/>
          <w:color w:val="auto"/>
          <w:sz w:val="24"/>
          <w:szCs w:val="24"/>
        </w:rPr>
        <w:t>12.25</w:t>
      </w:r>
      <w:r w:rsidRPr="00191998">
        <w:rPr>
          <w:rFonts w:eastAsia="Times New Roman"/>
          <w:b/>
          <w:bCs/>
          <w:color w:val="auto"/>
          <w:sz w:val="24"/>
          <w:szCs w:val="24"/>
        </w:rPr>
        <w:tab/>
        <w:t>It was proposed,</w:t>
      </w:r>
      <w:r w:rsidR="003540FB" w:rsidRPr="00191998">
        <w:rPr>
          <w:rFonts w:eastAsia="Times New Roman"/>
          <w:b/>
          <w:bCs/>
          <w:color w:val="auto"/>
          <w:sz w:val="24"/>
          <w:szCs w:val="24"/>
        </w:rPr>
        <w:t xml:space="preserve"> </w:t>
      </w:r>
      <w:r w:rsidRPr="00191998">
        <w:rPr>
          <w:rFonts w:eastAsia="Times New Roman"/>
          <w:b/>
          <w:bCs/>
          <w:color w:val="auto"/>
          <w:sz w:val="24"/>
          <w:szCs w:val="24"/>
        </w:rPr>
        <w:t xml:space="preserve">and </w:t>
      </w:r>
      <w:r w:rsidR="003540FB" w:rsidRPr="00191998">
        <w:rPr>
          <w:rFonts w:eastAsia="Times New Roman"/>
          <w:b/>
          <w:bCs/>
          <w:color w:val="auto"/>
          <w:sz w:val="24"/>
          <w:szCs w:val="24"/>
        </w:rPr>
        <w:t>unanimously</w:t>
      </w:r>
      <w:r w:rsidRPr="00191998">
        <w:rPr>
          <w:rFonts w:eastAsia="Times New Roman"/>
          <w:b/>
          <w:bCs/>
          <w:color w:val="auto"/>
          <w:sz w:val="24"/>
          <w:szCs w:val="24"/>
        </w:rPr>
        <w:t xml:space="preserve"> agreed to extend the meeting by 15 mins.</w:t>
      </w:r>
    </w:p>
    <w:p w14:paraId="29FF42A0" w14:textId="77777777" w:rsidR="005A0DDB" w:rsidRPr="00191998" w:rsidRDefault="005A0DDB" w:rsidP="005A0DDB">
      <w:pPr>
        <w:autoSpaceDE w:val="0"/>
        <w:autoSpaceDN w:val="0"/>
        <w:spacing w:after="0" w:line="240" w:lineRule="auto"/>
        <w:ind w:left="357" w:firstLine="0"/>
        <w:rPr>
          <w:rFonts w:eastAsia="Times New Roman"/>
          <w:bCs/>
          <w:color w:val="auto"/>
          <w:sz w:val="8"/>
          <w:szCs w:val="8"/>
        </w:rPr>
      </w:pPr>
    </w:p>
    <w:p w14:paraId="619C816A" w14:textId="22EB4147" w:rsidR="005A0DDB" w:rsidRPr="00191998" w:rsidRDefault="005A0DDB" w:rsidP="005A0DDB">
      <w:pPr>
        <w:autoSpaceDE w:val="0"/>
        <w:autoSpaceDN w:val="0"/>
        <w:spacing w:after="0" w:line="240" w:lineRule="auto"/>
        <w:ind w:left="357" w:firstLine="0"/>
        <w:rPr>
          <w:rFonts w:eastAsia="Times New Roman"/>
          <w:bCs/>
          <w:color w:val="auto"/>
          <w:sz w:val="24"/>
          <w:szCs w:val="24"/>
        </w:rPr>
      </w:pPr>
      <w:r w:rsidRPr="00191998">
        <w:rPr>
          <w:rFonts w:eastAsia="Times New Roman"/>
          <w:bCs/>
          <w:color w:val="auto"/>
          <w:sz w:val="24"/>
          <w:szCs w:val="24"/>
        </w:rPr>
        <w:t xml:space="preserve">Cllr. M Cox reported </w:t>
      </w:r>
      <w:r w:rsidR="00AD0AE1" w:rsidRPr="00191998">
        <w:rPr>
          <w:rFonts w:eastAsia="Times New Roman"/>
          <w:bCs/>
          <w:color w:val="auto"/>
          <w:sz w:val="24"/>
          <w:szCs w:val="24"/>
        </w:rPr>
        <w:t>that</w:t>
      </w:r>
      <w:r w:rsidRPr="00191998">
        <w:rPr>
          <w:rFonts w:eastAsia="Times New Roman"/>
          <w:bCs/>
          <w:color w:val="auto"/>
          <w:sz w:val="24"/>
          <w:szCs w:val="24"/>
        </w:rPr>
        <w:t xml:space="preserve"> a Pre-Application enquiry</w:t>
      </w:r>
      <w:r w:rsidR="00AD0AE1" w:rsidRPr="00191998">
        <w:rPr>
          <w:rFonts w:eastAsia="Times New Roman"/>
          <w:bCs/>
          <w:color w:val="auto"/>
          <w:sz w:val="24"/>
          <w:szCs w:val="24"/>
        </w:rPr>
        <w:t xml:space="preserve"> had been </w:t>
      </w:r>
      <w:r w:rsidRPr="00191998">
        <w:rPr>
          <w:rFonts w:eastAsia="Times New Roman"/>
          <w:bCs/>
          <w:color w:val="auto"/>
          <w:sz w:val="24"/>
          <w:szCs w:val="24"/>
        </w:rPr>
        <w:t xml:space="preserve">received by the Office, and it was proposed, and unanimously agreed for her to </w:t>
      </w:r>
      <w:r w:rsidR="00AD0AE1" w:rsidRPr="00191998">
        <w:rPr>
          <w:rFonts w:eastAsia="Times New Roman"/>
          <w:bCs/>
          <w:color w:val="auto"/>
          <w:sz w:val="24"/>
          <w:szCs w:val="24"/>
        </w:rPr>
        <w:t xml:space="preserve">initially </w:t>
      </w:r>
      <w:r w:rsidRPr="00191998">
        <w:rPr>
          <w:rFonts w:eastAsia="Times New Roman"/>
          <w:bCs/>
          <w:color w:val="auto"/>
          <w:sz w:val="24"/>
          <w:szCs w:val="24"/>
        </w:rPr>
        <w:t>speak further</w:t>
      </w:r>
      <w:r w:rsidR="00F020F6" w:rsidRPr="00191998">
        <w:rPr>
          <w:rFonts w:eastAsia="Times New Roman"/>
          <w:bCs/>
          <w:color w:val="auto"/>
          <w:sz w:val="24"/>
          <w:szCs w:val="24"/>
        </w:rPr>
        <w:t xml:space="preserve"> on</w:t>
      </w:r>
      <w:r w:rsidRPr="00191998">
        <w:rPr>
          <w:rFonts w:eastAsia="Times New Roman"/>
          <w:bCs/>
          <w:color w:val="auto"/>
          <w:sz w:val="24"/>
          <w:szCs w:val="24"/>
        </w:rPr>
        <w:t xml:space="preserve"> site, with enquirer</w:t>
      </w:r>
      <w:r w:rsidR="00F020F6" w:rsidRPr="00191998">
        <w:rPr>
          <w:rFonts w:eastAsia="Times New Roman"/>
          <w:bCs/>
          <w:color w:val="auto"/>
          <w:sz w:val="24"/>
          <w:szCs w:val="24"/>
        </w:rPr>
        <w:t xml:space="preserve"> with no prejudice.</w:t>
      </w:r>
      <w:r w:rsidRPr="00191998">
        <w:rPr>
          <w:rFonts w:eastAsia="Times New Roman"/>
          <w:bCs/>
          <w:color w:val="auto"/>
          <w:sz w:val="24"/>
          <w:szCs w:val="24"/>
        </w:rPr>
        <w:t xml:space="preserve"> Town Clerk to arrange.</w:t>
      </w:r>
    </w:p>
    <w:p w14:paraId="20079696" w14:textId="77777777" w:rsidR="005A0DDB" w:rsidRPr="00191998" w:rsidRDefault="005A0DDB" w:rsidP="007F42EF">
      <w:pPr>
        <w:autoSpaceDE w:val="0"/>
        <w:autoSpaceDN w:val="0"/>
        <w:spacing w:after="0" w:line="240" w:lineRule="auto"/>
        <w:rPr>
          <w:rFonts w:eastAsia="Times New Roman"/>
          <w:bCs/>
          <w:color w:val="auto"/>
          <w:sz w:val="8"/>
          <w:szCs w:val="8"/>
        </w:rPr>
      </w:pPr>
    </w:p>
    <w:p w14:paraId="5CD532AC" w14:textId="6DFEE999" w:rsidR="005A0DDB" w:rsidRPr="00191998" w:rsidRDefault="005A0DDB" w:rsidP="005A0DDB">
      <w:pPr>
        <w:autoSpaceDE w:val="0"/>
        <w:autoSpaceDN w:val="0"/>
        <w:spacing w:after="0" w:line="240" w:lineRule="auto"/>
        <w:ind w:firstLine="198"/>
        <w:rPr>
          <w:rFonts w:eastAsia="Times New Roman"/>
          <w:b/>
          <w:bCs/>
          <w:color w:val="auto"/>
          <w:sz w:val="24"/>
          <w:szCs w:val="24"/>
        </w:rPr>
      </w:pPr>
      <w:r w:rsidRPr="00191998">
        <w:rPr>
          <w:rFonts w:eastAsia="Times New Roman"/>
          <w:b/>
          <w:bCs/>
          <w:color w:val="auto"/>
          <w:sz w:val="24"/>
          <w:szCs w:val="24"/>
        </w:rPr>
        <w:t>Note: It was proposed, and unanimously agreed to take Committee out of ‘Committee’</w:t>
      </w:r>
    </w:p>
    <w:p w14:paraId="49706BBD" w14:textId="77777777" w:rsidR="005A0DDB" w:rsidRPr="00191998" w:rsidRDefault="005A0DDB" w:rsidP="007F42EF">
      <w:pPr>
        <w:autoSpaceDE w:val="0"/>
        <w:autoSpaceDN w:val="0"/>
        <w:spacing w:after="0" w:line="240" w:lineRule="auto"/>
        <w:rPr>
          <w:rFonts w:eastAsia="Times New Roman"/>
          <w:b/>
          <w:bCs/>
          <w:color w:val="auto"/>
          <w:sz w:val="8"/>
          <w:szCs w:val="8"/>
        </w:rPr>
      </w:pPr>
    </w:p>
    <w:p w14:paraId="22C5796D" w14:textId="19688444" w:rsidR="003540FB" w:rsidRPr="00191998" w:rsidRDefault="003540FB" w:rsidP="007F42EF">
      <w:pPr>
        <w:autoSpaceDE w:val="0"/>
        <w:autoSpaceDN w:val="0"/>
        <w:spacing w:after="0" w:line="240" w:lineRule="auto"/>
        <w:rPr>
          <w:rFonts w:eastAsia="Times New Roman"/>
          <w:b/>
          <w:bCs/>
          <w:color w:val="auto"/>
          <w:sz w:val="24"/>
          <w:szCs w:val="24"/>
        </w:rPr>
      </w:pPr>
      <w:r w:rsidRPr="00191998">
        <w:rPr>
          <w:rFonts w:eastAsia="Times New Roman"/>
          <w:b/>
          <w:bCs/>
          <w:color w:val="auto"/>
          <w:sz w:val="24"/>
          <w:szCs w:val="24"/>
        </w:rPr>
        <w:tab/>
      </w:r>
      <w:r w:rsidRPr="00191998">
        <w:rPr>
          <w:rFonts w:eastAsia="Times New Roman"/>
          <w:b/>
          <w:bCs/>
          <w:color w:val="auto"/>
          <w:sz w:val="24"/>
          <w:szCs w:val="24"/>
        </w:rPr>
        <w:tab/>
        <w:t>12.40pm</w:t>
      </w:r>
      <w:r w:rsidRPr="00191998">
        <w:rPr>
          <w:rFonts w:eastAsia="Times New Roman"/>
          <w:b/>
          <w:bCs/>
          <w:color w:val="auto"/>
          <w:sz w:val="24"/>
          <w:szCs w:val="24"/>
        </w:rPr>
        <w:tab/>
        <w:t>It was proposed and unanimously agreed to extend the meeting to 1.00pm</w:t>
      </w:r>
    </w:p>
    <w:p w14:paraId="0CD00E69" w14:textId="77777777" w:rsidR="003540FB" w:rsidRPr="00191998" w:rsidRDefault="003540FB" w:rsidP="007F42EF">
      <w:pPr>
        <w:autoSpaceDE w:val="0"/>
        <w:autoSpaceDN w:val="0"/>
        <w:spacing w:after="0" w:line="240" w:lineRule="auto"/>
        <w:rPr>
          <w:rFonts w:eastAsia="Times New Roman"/>
          <w:bCs/>
          <w:color w:val="auto"/>
          <w:sz w:val="8"/>
          <w:szCs w:val="8"/>
        </w:rPr>
      </w:pPr>
    </w:p>
    <w:p w14:paraId="1626C11D" w14:textId="57CE8224" w:rsidR="007F42EF" w:rsidRPr="00191998" w:rsidRDefault="008F3F3A" w:rsidP="005A0DDB">
      <w:pPr>
        <w:pStyle w:val="ListParagraph"/>
        <w:numPr>
          <w:ilvl w:val="0"/>
          <w:numId w:val="11"/>
        </w:numPr>
        <w:autoSpaceDE w:val="0"/>
        <w:autoSpaceDN w:val="0"/>
        <w:spacing w:after="0" w:line="240" w:lineRule="auto"/>
        <w:rPr>
          <w:rFonts w:eastAsia="Times New Roman"/>
          <w:b/>
          <w:bCs/>
          <w:color w:val="auto"/>
          <w:sz w:val="24"/>
          <w:szCs w:val="24"/>
        </w:rPr>
      </w:pPr>
      <w:r w:rsidRPr="00191998">
        <w:rPr>
          <w:rFonts w:eastAsia="Times New Roman"/>
          <w:b/>
          <w:bCs/>
          <w:color w:val="auto"/>
          <w:sz w:val="24"/>
          <w:szCs w:val="24"/>
        </w:rPr>
        <w:t xml:space="preserve">Draft </w:t>
      </w:r>
      <w:r w:rsidR="007F42EF" w:rsidRPr="00191998">
        <w:rPr>
          <w:rFonts w:eastAsia="Times New Roman"/>
          <w:b/>
          <w:bCs/>
          <w:color w:val="auto"/>
          <w:sz w:val="24"/>
          <w:szCs w:val="24"/>
        </w:rPr>
        <w:t xml:space="preserve">Local Plan consultation </w:t>
      </w:r>
      <w:r w:rsidR="004A25EC" w:rsidRPr="00191998">
        <w:rPr>
          <w:rFonts w:eastAsia="Times New Roman"/>
          <w:b/>
          <w:bCs/>
          <w:color w:val="auto"/>
          <w:sz w:val="24"/>
          <w:szCs w:val="24"/>
        </w:rPr>
        <w:t>response for F</w:t>
      </w:r>
      <w:r w:rsidR="007F42EF" w:rsidRPr="00191998">
        <w:rPr>
          <w:rFonts w:eastAsia="Times New Roman"/>
          <w:b/>
          <w:bCs/>
          <w:color w:val="auto"/>
          <w:sz w:val="24"/>
          <w:szCs w:val="24"/>
        </w:rPr>
        <w:t xml:space="preserve">ull </w:t>
      </w:r>
      <w:r w:rsidR="004A25EC" w:rsidRPr="00191998">
        <w:rPr>
          <w:rFonts w:eastAsia="Times New Roman"/>
          <w:b/>
          <w:bCs/>
          <w:color w:val="auto"/>
          <w:sz w:val="24"/>
          <w:szCs w:val="24"/>
        </w:rPr>
        <w:t>C</w:t>
      </w:r>
      <w:r w:rsidR="007F42EF" w:rsidRPr="00191998">
        <w:rPr>
          <w:rFonts w:eastAsia="Times New Roman"/>
          <w:b/>
          <w:bCs/>
          <w:color w:val="auto"/>
          <w:sz w:val="24"/>
          <w:szCs w:val="24"/>
        </w:rPr>
        <w:t>ouncil 27 Sept 22</w:t>
      </w:r>
    </w:p>
    <w:p w14:paraId="76B2181D" w14:textId="77777777" w:rsidR="007F42EF" w:rsidRPr="00191998" w:rsidRDefault="007F42EF" w:rsidP="007F42EF">
      <w:pPr>
        <w:autoSpaceDE w:val="0"/>
        <w:autoSpaceDN w:val="0"/>
        <w:spacing w:after="0" w:line="240" w:lineRule="auto"/>
        <w:rPr>
          <w:rFonts w:eastAsia="Times New Roman"/>
          <w:bCs/>
          <w:color w:val="auto"/>
          <w:sz w:val="8"/>
          <w:szCs w:val="8"/>
        </w:rPr>
      </w:pPr>
    </w:p>
    <w:p w14:paraId="2E3103A5" w14:textId="0E691059" w:rsidR="005A0DDB" w:rsidRPr="00191998" w:rsidRDefault="008F3F3A" w:rsidP="00136D45">
      <w:pPr>
        <w:autoSpaceDE w:val="0"/>
        <w:autoSpaceDN w:val="0"/>
        <w:spacing w:after="0" w:line="240" w:lineRule="auto"/>
        <w:ind w:left="357" w:firstLine="0"/>
        <w:rPr>
          <w:rFonts w:eastAsia="Times New Roman"/>
          <w:bCs/>
          <w:color w:val="auto"/>
          <w:sz w:val="24"/>
          <w:szCs w:val="24"/>
        </w:rPr>
      </w:pPr>
      <w:r w:rsidRPr="00191998">
        <w:rPr>
          <w:rFonts w:eastAsia="Times New Roman"/>
          <w:bCs/>
          <w:color w:val="auto"/>
          <w:sz w:val="24"/>
          <w:szCs w:val="24"/>
        </w:rPr>
        <w:lastRenderedPageBreak/>
        <w:t>Discussion around initial draft ensued and amendments made:</w:t>
      </w:r>
      <w:r w:rsidR="00F72B91" w:rsidRPr="00191998">
        <w:rPr>
          <w:rFonts w:eastAsia="Times New Roman"/>
          <w:bCs/>
          <w:color w:val="auto"/>
          <w:sz w:val="24"/>
          <w:szCs w:val="24"/>
        </w:rPr>
        <w:t xml:space="preserve"> prepared </w:t>
      </w:r>
      <w:r w:rsidRPr="00191998">
        <w:rPr>
          <w:rFonts w:eastAsia="Times New Roman"/>
          <w:bCs/>
          <w:color w:val="auto"/>
          <w:sz w:val="24"/>
          <w:szCs w:val="24"/>
        </w:rPr>
        <w:t>for</w:t>
      </w:r>
      <w:r w:rsidR="00F72B91" w:rsidRPr="00191998">
        <w:rPr>
          <w:rFonts w:eastAsia="Times New Roman"/>
          <w:bCs/>
          <w:color w:val="auto"/>
          <w:sz w:val="24"/>
          <w:szCs w:val="24"/>
        </w:rPr>
        <w:t xml:space="preserve"> </w:t>
      </w:r>
      <w:r w:rsidR="005A0DDB" w:rsidRPr="00191998">
        <w:rPr>
          <w:rFonts w:eastAsia="Times New Roman"/>
          <w:bCs/>
          <w:color w:val="auto"/>
          <w:sz w:val="24"/>
          <w:szCs w:val="24"/>
        </w:rPr>
        <w:t>Full Council meeting that evening: Tuesday, 27 September 2022</w:t>
      </w:r>
      <w:r w:rsidR="00136D45" w:rsidRPr="00191998">
        <w:rPr>
          <w:rFonts w:eastAsia="Times New Roman"/>
          <w:bCs/>
          <w:color w:val="auto"/>
          <w:sz w:val="24"/>
          <w:szCs w:val="24"/>
        </w:rPr>
        <w:t>. MC to speak to document.</w:t>
      </w:r>
    </w:p>
    <w:p w14:paraId="26070E98" w14:textId="438FEE94" w:rsidR="003540FB" w:rsidRPr="00191998" w:rsidRDefault="003540FB" w:rsidP="003540FB">
      <w:pPr>
        <w:pStyle w:val="ListParagraph"/>
        <w:numPr>
          <w:ilvl w:val="0"/>
          <w:numId w:val="11"/>
        </w:numPr>
        <w:autoSpaceDE w:val="0"/>
        <w:autoSpaceDN w:val="0"/>
        <w:spacing w:after="0" w:line="240" w:lineRule="auto"/>
        <w:rPr>
          <w:rFonts w:eastAsia="Times New Roman"/>
          <w:bCs/>
          <w:color w:val="auto"/>
          <w:sz w:val="24"/>
          <w:szCs w:val="24"/>
        </w:rPr>
      </w:pPr>
    </w:p>
    <w:tbl>
      <w:tblPr>
        <w:tblStyle w:val="TableGrid11"/>
        <w:tblpPr w:leftFromText="180" w:rightFromText="180" w:vertAnchor="text" w:horzAnchor="margin" w:tblpY="227"/>
        <w:tblW w:w="10632" w:type="dxa"/>
        <w:tblLayout w:type="fixed"/>
        <w:tblLook w:val="04A0" w:firstRow="1" w:lastRow="0" w:firstColumn="1" w:lastColumn="0" w:noHBand="0" w:noVBand="1"/>
      </w:tblPr>
      <w:tblGrid>
        <w:gridCol w:w="2618"/>
        <w:gridCol w:w="3271"/>
        <w:gridCol w:w="4743"/>
      </w:tblGrid>
      <w:tr w:rsidR="00191998" w:rsidRPr="00191998" w14:paraId="41CEF1F3" w14:textId="77777777" w:rsidTr="00EA23DD">
        <w:trPr>
          <w:trHeight w:val="397"/>
        </w:trPr>
        <w:tc>
          <w:tcPr>
            <w:tcW w:w="2618" w:type="dxa"/>
            <w:tcBorders>
              <w:top w:val="single" w:sz="4" w:space="0" w:color="auto"/>
              <w:left w:val="single" w:sz="4" w:space="0" w:color="auto"/>
              <w:bottom w:val="single" w:sz="4" w:space="0" w:color="auto"/>
              <w:right w:val="single" w:sz="4" w:space="0" w:color="auto"/>
            </w:tcBorders>
          </w:tcPr>
          <w:p w14:paraId="29540D5E" w14:textId="77777777" w:rsidR="007F42EF" w:rsidRPr="00191998" w:rsidRDefault="007F42EF" w:rsidP="00EA23DD">
            <w:pPr>
              <w:spacing w:after="0" w:line="240" w:lineRule="auto"/>
              <w:ind w:left="0" w:firstLine="0"/>
              <w:rPr>
                <w:b/>
                <w:bCs/>
                <w:color w:val="auto"/>
                <w:szCs w:val="24"/>
                <w:shd w:val="clear" w:color="auto" w:fill="FFFFFF"/>
              </w:rPr>
            </w:pPr>
            <w:bookmarkStart w:id="0" w:name="_GoBack" w:colFirst="0" w:colLast="0"/>
            <w:r w:rsidRPr="00191998">
              <w:rPr>
                <w:b/>
                <w:bCs/>
                <w:color w:val="auto"/>
                <w:szCs w:val="24"/>
                <w:shd w:val="clear" w:color="auto" w:fill="FFFFFF"/>
              </w:rPr>
              <w:t>P0063/22/DISCON</w:t>
            </w:r>
          </w:p>
        </w:tc>
        <w:tc>
          <w:tcPr>
            <w:tcW w:w="3271" w:type="dxa"/>
            <w:tcBorders>
              <w:top w:val="single" w:sz="4" w:space="0" w:color="auto"/>
              <w:left w:val="single" w:sz="4" w:space="0" w:color="auto"/>
              <w:bottom w:val="single" w:sz="4" w:space="0" w:color="auto"/>
              <w:right w:val="single" w:sz="4" w:space="0" w:color="auto"/>
            </w:tcBorders>
          </w:tcPr>
          <w:p w14:paraId="18919A4E" w14:textId="77777777" w:rsidR="007F42EF" w:rsidRPr="00191998" w:rsidRDefault="007F42EF" w:rsidP="00EA23DD">
            <w:pPr>
              <w:spacing w:after="0" w:line="240" w:lineRule="auto"/>
              <w:ind w:left="0" w:firstLine="0"/>
              <w:rPr>
                <w:color w:val="auto"/>
                <w:szCs w:val="24"/>
                <w:shd w:val="clear" w:color="auto" w:fill="FFFFFF"/>
              </w:rPr>
            </w:pPr>
            <w:r w:rsidRPr="00191998">
              <w:rPr>
                <w:color w:val="auto"/>
                <w:szCs w:val="24"/>
                <w:shd w:val="clear" w:color="auto" w:fill="FFFFFF"/>
              </w:rPr>
              <w:t>Land Opposite 40 Sparrow Hill Coleford Gloucestershire</w:t>
            </w:r>
          </w:p>
        </w:tc>
        <w:tc>
          <w:tcPr>
            <w:tcW w:w="4743" w:type="dxa"/>
            <w:tcBorders>
              <w:top w:val="single" w:sz="4" w:space="0" w:color="auto"/>
              <w:left w:val="single" w:sz="4" w:space="0" w:color="auto"/>
              <w:bottom w:val="single" w:sz="4" w:space="0" w:color="auto"/>
              <w:right w:val="single" w:sz="4" w:space="0" w:color="auto"/>
            </w:tcBorders>
          </w:tcPr>
          <w:p w14:paraId="24D95CEF" w14:textId="77777777" w:rsidR="007F42EF" w:rsidRPr="00191998" w:rsidRDefault="007F42EF" w:rsidP="00EA23DD">
            <w:pPr>
              <w:ind w:left="0" w:firstLine="0"/>
              <w:rPr>
                <w:rStyle w:val="description"/>
                <w:color w:val="auto"/>
                <w:szCs w:val="24"/>
                <w:shd w:val="clear" w:color="auto" w:fill="FFFFFF"/>
              </w:rPr>
            </w:pPr>
            <w:r w:rsidRPr="00191998">
              <w:rPr>
                <w:color w:val="auto"/>
                <w:szCs w:val="24"/>
                <w:shd w:val="clear" w:color="auto" w:fill="FFFFFF"/>
              </w:rPr>
              <w:t>Discharge of condition 05 (remediation works and mitigation measures) and 06 (site investigations) P2104/20/FUL</w:t>
            </w:r>
          </w:p>
        </w:tc>
      </w:tr>
      <w:tr w:rsidR="00191998" w:rsidRPr="00191998" w14:paraId="0D382BEE" w14:textId="77777777" w:rsidTr="00EA23DD">
        <w:trPr>
          <w:trHeight w:val="397"/>
        </w:trPr>
        <w:tc>
          <w:tcPr>
            <w:tcW w:w="10632" w:type="dxa"/>
            <w:gridSpan w:val="3"/>
            <w:tcBorders>
              <w:top w:val="single" w:sz="4" w:space="0" w:color="auto"/>
              <w:left w:val="single" w:sz="4" w:space="0" w:color="auto"/>
              <w:bottom w:val="single" w:sz="4" w:space="0" w:color="auto"/>
              <w:right w:val="single" w:sz="4" w:space="0" w:color="auto"/>
            </w:tcBorders>
          </w:tcPr>
          <w:p w14:paraId="3B24C8CD" w14:textId="07D8446E" w:rsidR="007F42EF" w:rsidRPr="00191998" w:rsidRDefault="008F3F3A" w:rsidP="00F33D65">
            <w:pPr>
              <w:ind w:left="0" w:firstLine="0"/>
              <w:rPr>
                <w:bCs/>
                <w:color w:val="auto"/>
                <w:szCs w:val="24"/>
                <w:shd w:val="clear" w:color="auto" w:fill="FFFFFF"/>
              </w:rPr>
            </w:pPr>
            <w:r w:rsidRPr="00191998">
              <w:rPr>
                <w:bCs/>
                <w:color w:val="auto"/>
                <w:szCs w:val="24"/>
                <w:shd w:val="clear" w:color="auto" w:fill="FFFFFF"/>
              </w:rPr>
              <w:t>A f</w:t>
            </w:r>
            <w:r w:rsidR="00F020F6" w:rsidRPr="00191998">
              <w:rPr>
                <w:bCs/>
                <w:color w:val="auto"/>
                <w:szCs w:val="24"/>
                <w:shd w:val="clear" w:color="auto" w:fill="FFFFFF"/>
              </w:rPr>
              <w:t xml:space="preserve">urther response </w:t>
            </w:r>
            <w:r w:rsidRPr="00191998">
              <w:rPr>
                <w:bCs/>
                <w:color w:val="auto"/>
                <w:szCs w:val="24"/>
                <w:shd w:val="clear" w:color="auto" w:fill="FFFFFF"/>
              </w:rPr>
              <w:t xml:space="preserve">is </w:t>
            </w:r>
            <w:r w:rsidR="00F020F6" w:rsidRPr="00191998">
              <w:rPr>
                <w:bCs/>
                <w:color w:val="auto"/>
                <w:szCs w:val="24"/>
                <w:shd w:val="clear" w:color="auto" w:fill="FFFFFF"/>
              </w:rPr>
              <w:t>needed from Coal Authority</w:t>
            </w:r>
            <w:r w:rsidR="00177AC8" w:rsidRPr="00191998">
              <w:rPr>
                <w:bCs/>
                <w:color w:val="auto"/>
                <w:szCs w:val="24"/>
                <w:shd w:val="clear" w:color="auto" w:fill="FFFFFF"/>
              </w:rPr>
              <w:t xml:space="preserve"> following additional information.</w:t>
            </w:r>
          </w:p>
        </w:tc>
      </w:tr>
      <w:bookmarkEnd w:id="0"/>
    </w:tbl>
    <w:p w14:paraId="294548E0" w14:textId="04ADC39D" w:rsidR="008E4E79" w:rsidRPr="00191998" w:rsidRDefault="008E4E79" w:rsidP="00F33D65">
      <w:pPr>
        <w:autoSpaceDE w:val="0"/>
        <w:autoSpaceDN w:val="0"/>
        <w:spacing w:after="0" w:line="240" w:lineRule="auto"/>
        <w:ind w:left="0" w:firstLine="0"/>
        <w:rPr>
          <w:color w:val="auto"/>
        </w:rPr>
      </w:pPr>
    </w:p>
    <w:sectPr w:rsidR="008E4E79" w:rsidRPr="00191998" w:rsidSect="009126E0">
      <w:headerReference w:type="default" r:id="rId8"/>
      <w:footerReference w:type="default" r:id="rId9"/>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7DEF8C" w14:textId="77777777" w:rsidR="00EA53C2" w:rsidRDefault="00EA53C2" w:rsidP="009B0B4E">
      <w:pPr>
        <w:spacing w:after="0" w:line="240" w:lineRule="auto"/>
      </w:pPr>
      <w:r>
        <w:separator/>
      </w:r>
    </w:p>
  </w:endnote>
  <w:endnote w:type="continuationSeparator" w:id="0">
    <w:p w14:paraId="1C181CE5" w14:textId="77777777" w:rsidR="00EA53C2" w:rsidRDefault="00EA53C2" w:rsidP="009B0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7539708"/>
      <w:docPartObj>
        <w:docPartGallery w:val="Page Numbers (Bottom of Page)"/>
        <w:docPartUnique/>
      </w:docPartObj>
    </w:sdtPr>
    <w:sdtEndPr>
      <w:rPr>
        <w:color w:val="7F7F7F" w:themeColor="background1" w:themeShade="7F"/>
        <w:spacing w:val="60"/>
      </w:rPr>
    </w:sdtEndPr>
    <w:sdtContent>
      <w:p w14:paraId="18A393EA" w14:textId="5CCEB6F9" w:rsidR="00EA23DD" w:rsidRDefault="00EA23D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F64F7A" w:rsidRPr="00F64F7A">
          <w:rPr>
            <w:b/>
            <w:bCs/>
            <w:noProof/>
          </w:rPr>
          <w:t>6</w:t>
        </w:r>
        <w:r>
          <w:rPr>
            <w:b/>
            <w:bCs/>
            <w:noProof/>
          </w:rPr>
          <w:fldChar w:fldCharType="end"/>
        </w:r>
        <w:r>
          <w:rPr>
            <w:b/>
            <w:bCs/>
          </w:rPr>
          <w:t xml:space="preserve"> | </w:t>
        </w:r>
        <w:r>
          <w:rPr>
            <w:color w:val="7F7F7F" w:themeColor="background1" w:themeShade="7F"/>
            <w:spacing w:val="60"/>
          </w:rPr>
          <w:t>Page</w:t>
        </w:r>
      </w:p>
    </w:sdtContent>
  </w:sdt>
  <w:p w14:paraId="1B8964AA" w14:textId="77777777" w:rsidR="00EA23DD" w:rsidRDefault="00EA23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117C33" w14:textId="77777777" w:rsidR="00EA53C2" w:rsidRDefault="00EA53C2" w:rsidP="009B0B4E">
      <w:pPr>
        <w:spacing w:after="0" w:line="240" w:lineRule="auto"/>
      </w:pPr>
      <w:r>
        <w:separator/>
      </w:r>
    </w:p>
  </w:footnote>
  <w:footnote w:type="continuationSeparator" w:id="0">
    <w:p w14:paraId="4B1A7CC6" w14:textId="77777777" w:rsidR="00EA53C2" w:rsidRDefault="00EA53C2" w:rsidP="009B0B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3310B" w14:textId="6BFA449F" w:rsidR="00EA23DD" w:rsidRPr="009B0B4E" w:rsidRDefault="00EA23DD" w:rsidP="009B0B4E">
    <w:pPr>
      <w:pBdr>
        <w:bottom w:val="single" w:sz="4" w:space="1" w:color="auto"/>
      </w:pBdr>
      <w:rPr>
        <w:rFonts w:ascii="Arial Black" w:hAnsi="Arial Black"/>
        <w:b/>
        <w:sz w:val="40"/>
        <w:szCs w:val="40"/>
        <w:u w:val="single"/>
      </w:rPr>
    </w:pPr>
    <w:r w:rsidRPr="00D07B1A">
      <w:rPr>
        <w:rFonts w:ascii="Arial Black" w:hAnsi="Arial Black"/>
        <w:b/>
        <w:noProof/>
        <w:sz w:val="40"/>
        <w:szCs w:val="40"/>
        <w:u w:val="single"/>
      </w:rPr>
      <w:drawing>
        <wp:inline distT="0" distB="0" distL="0" distR="0" wp14:anchorId="6BBD09BD" wp14:editId="788FC3D3">
          <wp:extent cx="857250" cy="857250"/>
          <wp:effectExtent l="0" t="0" r="0" b="0"/>
          <wp:docPr id="1" name="Picture 1" descr="S:\ColefordData\Templates\CT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lefordData\Templates\CT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r>
      <w:rPr>
        <w:rFonts w:ascii="Arial Black" w:hAnsi="Arial Black"/>
        <w:b/>
        <w:sz w:val="40"/>
        <w:szCs w:val="40"/>
        <w:u w:val="single"/>
      </w:rPr>
      <w:t xml:space="preserve"> </w:t>
    </w:r>
    <w:r w:rsidRPr="009B0B4E">
      <w:rPr>
        <w:rFonts w:ascii="Arial Black" w:hAnsi="Arial Black"/>
        <w:b/>
        <w:sz w:val="40"/>
        <w:szCs w:val="40"/>
        <w:u w:val="single"/>
      </w:rPr>
      <w:t>Coleford Town Council</w:t>
    </w:r>
  </w:p>
  <w:p w14:paraId="69597BF7" w14:textId="77777777" w:rsidR="00EA23DD" w:rsidRDefault="00EA23DD" w:rsidP="009B0B4E">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6663D"/>
    <w:multiLevelType w:val="multilevel"/>
    <w:tmpl w:val="EC04E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E75C87"/>
    <w:multiLevelType w:val="hybridMultilevel"/>
    <w:tmpl w:val="9306D52C"/>
    <w:lvl w:ilvl="0" w:tplc="7072528E">
      <w:start w:val="1"/>
      <w:numFmt w:val="decimal"/>
      <w:lvlText w:val="%1."/>
      <w:lvlJc w:val="left"/>
      <w:pPr>
        <w:ind w:left="927" w:hanging="360"/>
      </w:pPr>
      <w:rPr>
        <w:b/>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234D4A"/>
    <w:multiLevelType w:val="hybridMultilevel"/>
    <w:tmpl w:val="520C15C8"/>
    <w:lvl w:ilvl="0" w:tplc="DF80C12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791856"/>
    <w:multiLevelType w:val="hybridMultilevel"/>
    <w:tmpl w:val="9306D52C"/>
    <w:lvl w:ilvl="0" w:tplc="7072528E">
      <w:start w:val="1"/>
      <w:numFmt w:val="decimal"/>
      <w:lvlText w:val="%1."/>
      <w:lvlJc w:val="left"/>
      <w:pPr>
        <w:ind w:left="927" w:hanging="360"/>
      </w:pPr>
      <w:rPr>
        <w:b/>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D0668E"/>
    <w:multiLevelType w:val="hybridMultilevel"/>
    <w:tmpl w:val="9F588168"/>
    <w:lvl w:ilvl="0" w:tplc="0D5C070A">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3D09F0"/>
    <w:multiLevelType w:val="hybridMultilevel"/>
    <w:tmpl w:val="E154F8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ABE7579"/>
    <w:multiLevelType w:val="hybridMultilevel"/>
    <w:tmpl w:val="EC0C0E6C"/>
    <w:lvl w:ilvl="0" w:tplc="8822F0FE">
      <w:start w:val="1"/>
      <w:numFmt w:val="decimal"/>
      <w:lvlText w:val="%1."/>
      <w:lvlJc w:val="left"/>
      <w:pPr>
        <w:ind w:left="4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506F02">
      <w:start w:val="1"/>
      <w:numFmt w:val="lowerLetter"/>
      <w:lvlText w:val="%2"/>
      <w:lvlJc w:val="left"/>
      <w:pPr>
        <w:ind w:left="1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AE08FC">
      <w:start w:val="1"/>
      <w:numFmt w:val="lowerRoman"/>
      <w:lvlText w:val="%3"/>
      <w:lvlJc w:val="left"/>
      <w:pPr>
        <w:ind w:left="1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0B0733C">
      <w:start w:val="1"/>
      <w:numFmt w:val="decimal"/>
      <w:lvlText w:val="%4"/>
      <w:lvlJc w:val="left"/>
      <w:pPr>
        <w:ind w:left="2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24A560">
      <w:start w:val="1"/>
      <w:numFmt w:val="lowerLetter"/>
      <w:lvlText w:val="%5"/>
      <w:lvlJc w:val="left"/>
      <w:pPr>
        <w:ind w:left="3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367A1E">
      <w:start w:val="1"/>
      <w:numFmt w:val="lowerRoman"/>
      <w:lvlText w:val="%6"/>
      <w:lvlJc w:val="left"/>
      <w:pPr>
        <w:ind w:left="4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DE3484">
      <w:start w:val="1"/>
      <w:numFmt w:val="decimal"/>
      <w:lvlText w:val="%7"/>
      <w:lvlJc w:val="left"/>
      <w:pPr>
        <w:ind w:left="4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7445C2">
      <w:start w:val="1"/>
      <w:numFmt w:val="lowerLetter"/>
      <w:lvlText w:val="%8"/>
      <w:lvlJc w:val="left"/>
      <w:pPr>
        <w:ind w:left="5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50D41C">
      <w:start w:val="1"/>
      <w:numFmt w:val="lowerRoman"/>
      <w:lvlText w:val="%9"/>
      <w:lvlJc w:val="left"/>
      <w:pPr>
        <w:ind w:left="6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1">
    <w:nsid w:val="2D484FAD"/>
    <w:multiLevelType w:val="hybridMultilevel"/>
    <w:tmpl w:val="E6807214"/>
    <w:lvl w:ilvl="0" w:tplc="C8666BBA">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6D6962"/>
    <w:multiLevelType w:val="hybridMultilevel"/>
    <w:tmpl w:val="9306D52C"/>
    <w:lvl w:ilvl="0" w:tplc="7072528E">
      <w:start w:val="1"/>
      <w:numFmt w:val="decimal"/>
      <w:lvlText w:val="%1."/>
      <w:lvlJc w:val="left"/>
      <w:pPr>
        <w:ind w:left="927" w:hanging="360"/>
      </w:pPr>
      <w:rPr>
        <w:b/>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F92808"/>
    <w:multiLevelType w:val="hybridMultilevel"/>
    <w:tmpl w:val="9306D52C"/>
    <w:lvl w:ilvl="0" w:tplc="7072528E">
      <w:start w:val="1"/>
      <w:numFmt w:val="decimal"/>
      <w:lvlText w:val="%1."/>
      <w:lvlJc w:val="left"/>
      <w:pPr>
        <w:ind w:left="785" w:hanging="360"/>
      </w:pPr>
      <w:rPr>
        <w:b/>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A91AF3"/>
    <w:multiLevelType w:val="hybridMultilevel"/>
    <w:tmpl w:val="60BA5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AB7B71"/>
    <w:multiLevelType w:val="hybridMultilevel"/>
    <w:tmpl w:val="AB80FC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38247B"/>
    <w:multiLevelType w:val="hybridMultilevel"/>
    <w:tmpl w:val="94F2A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2B5C8C"/>
    <w:multiLevelType w:val="hybridMultilevel"/>
    <w:tmpl w:val="6498932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4AE789A"/>
    <w:multiLevelType w:val="hybridMultilevel"/>
    <w:tmpl w:val="B99C2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6A6CBF"/>
    <w:multiLevelType w:val="hybridMultilevel"/>
    <w:tmpl w:val="9C0E3D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A73552E"/>
    <w:multiLevelType w:val="hybridMultilevel"/>
    <w:tmpl w:val="04E067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D94EE2"/>
    <w:multiLevelType w:val="hybridMultilevel"/>
    <w:tmpl w:val="12E8BA82"/>
    <w:lvl w:ilvl="0" w:tplc="08090001">
      <w:start w:val="1"/>
      <w:numFmt w:val="bullet"/>
      <w:lvlText w:val=""/>
      <w:lvlJc w:val="left"/>
      <w:pPr>
        <w:ind w:left="1275" w:hanging="360"/>
      </w:pPr>
      <w:rPr>
        <w:rFonts w:ascii="Symbol" w:hAnsi="Symbol"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18" w15:restartNumberingAfterBreak="0">
    <w:nsid w:val="593334B5"/>
    <w:multiLevelType w:val="hybridMultilevel"/>
    <w:tmpl w:val="82162D48"/>
    <w:lvl w:ilvl="0" w:tplc="9C365A7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4B62C5"/>
    <w:multiLevelType w:val="hybridMultilevel"/>
    <w:tmpl w:val="D11A8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D11B04"/>
    <w:multiLevelType w:val="hybridMultilevel"/>
    <w:tmpl w:val="63BA509E"/>
    <w:lvl w:ilvl="0" w:tplc="0D5C070A">
      <w:start w:val="1"/>
      <w:numFmt w:val="decimal"/>
      <w:lvlText w:val="%1."/>
      <w:lvlJc w:val="left"/>
      <w:pPr>
        <w:ind w:left="869" w:hanging="360"/>
      </w:pPr>
      <w:rPr>
        <w:color w:val="auto"/>
      </w:rPr>
    </w:lvl>
    <w:lvl w:ilvl="1" w:tplc="08090019" w:tentative="1">
      <w:start w:val="1"/>
      <w:numFmt w:val="lowerLetter"/>
      <w:lvlText w:val="%2."/>
      <w:lvlJc w:val="left"/>
      <w:pPr>
        <w:ind w:left="1589" w:hanging="360"/>
      </w:pPr>
    </w:lvl>
    <w:lvl w:ilvl="2" w:tplc="0809001B" w:tentative="1">
      <w:start w:val="1"/>
      <w:numFmt w:val="lowerRoman"/>
      <w:lvlText w:val="%3."/>
      <w:lvlJc w:val="right"/>
      <w:pPr>
        <w:ind w:left="2309" w:hanging="180"/>
      </w:pPr>
    </w:lvl>
    <w:lvl w:ilvl="3" w:tplc="0809000F" w:tentative="1">
      <w:start w:val="1"/>
      <w:numFmt w:val="decimal"/>
      <w:lvlText w:val="%4."/>
      <w:lvlJc w:val="left"/>
      <w:pPr>
        <w:ind w:left="3029" w:hanging="360"/>
      </w:pPr>
    </w:lvl>
    <w:lvl w:ilvl="4" w:tplc="08090019" w:tentative="1">
      <w:start w:val="1"/>
      <w:numFmt w:val="lowerLetter"/>
      <w:lvlText w:val="%5."/>
      <w:lvlJc w:val="left"/>
      <w:pPr>
        <w:ind w:left="3749" w:hanging="360"/>
      </w:pPr>
    </w:lvl>
    <w:lvl w:ilvl="5" w:tplc="0809001B" w:tentative="1">
      <w:start w:val="1"/>
      <w:numFmt w:val="lowerRoman"/>
      <w:lvlText w:val="%6."/>
      <w:lvlJc w:val="right"/>
      <w:pPr>
        <w:ind w:left="4469" w:hanging="180"/>
      </w:pPr>
    </w:lvl>
    <w:lvl w:ilvl="6" w:tplc="0809000F" w:tentative="1">
      <w:start w:val="1"/>
      <w:numFmt w:val="decimal"/>
      <w:lvlText w:val="%7."/>
      <w:lvlJc w:val="left"/>
      <w:pPr>
        <w:ind w:left="5189" w:hanging="360"/>
      </w:pPr>
    </w:lvl>
    <w:lvl w:ilvl="7" w:tplc="08090019" w:tentative="1">
      <w:start w:val="1"/>
      <w:numFmt w:val="lowerLetter"/>
      <w:lvlText w:val="%8."/>
      <w:lvlJc w:val="left"/>
      <w:pPr>
        <w:ind w:left="5909" w:hanging="360"/>
      </w:pPr>
    </w:lvl>
    <w:lvl w:ilvl="8" w:tplc="0809001B" w:tentative="1">
      <w:start w:val="1"/>
      <w:numFmt w:val="lowerRoman"/>
      <w:lvlText w:val="%9."/>
      <w:lvlJc w:val="right"/>
      <w:pPr>
        <w:ind w:left="6629" w:hanging="180"/>
      </w:pPr>
    </w:lvl>
  </w:abstractNum>
  <w:abstractNum w:abstractNumId="21" w15:restartNumberingAfterBreak="0">
    <w:nsid w:val="63197D50"/>
    <w:multiLevelType w:val="hybridMultilevel"/>
    <w:tmpl w:val="E7F2C93C"/>
    <w:lvl w:ilvl="0" w:tplc="8E26B7A6">
      <w:start w:val="1"/>
      <w:numFmt w:val="decimal"/>
      <w:lvlText w:val="%1."/>
      <w:lvlJc w:val="left"/>
      <w:pPr>
        <w:ind w:left="360" w:hanging="360"/>
      </w:pPr>
      <w:rPr>
        <w:rFonts w:ascii="Arial" w:hAnsi="Arial" w:cs="Arial" w:hint="default"/>
        <w:b/>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7"/>
  </w:num>
  <w:num w:numId="3">
    <w:abstractNumId w:val="21"/>
  </w:num>
  <w:num w:numId="4">
    <w:abstractNumId w:val="18"/>
  </w:num>
  <w:num w:numId="5">
    <w:abstractNumId w:val="2"/>
  </w:num>
  <w:num w:numId="6">
    <w:abstractNumId w:val="9"/>
  </w:num>
  <w:num w:numId="7">
    <w:abstractNumId w:val="14"/>
  </w:num>
  <w:num w:numId="8">
    <w:abstractNumId w:val="16"/>
  </w:num>
  <w:num w:numId="9">
    <w:abstractNumId w:val="13"/>
  </w:num>
  <w:num w:numId="10">
    <w:abstractNumId w:val="11"/>
  </w:num>
  <w:num w:numId="11">
    <w:abstractNumId w:val="9"/>
  </w:num>
  <w:num w:numId="12">
    <w:abstractNumId w:val="5"/>
  </w:num>
  <w:num w:numId="13">
    <w:abstractNumId w:val="4"/>
  </w:num>
  <w:num w:numId="14">
    <w:abstractNumId w:val="20"/>
  </w:num>
  <w:num w:numId="15">
    <w:abstractNumId w:val="19"/>
  </w:num>
  <w:num w:numId="16">
    <w:abstractNumId w:val="15"/>
  </w:num>
  <w:num w:numId="17">
    <w:abstractNumId w:val="8"/>
  </w:num>
  <w:num w:numId="18">
    <w:abstractNumId w:val="3"/>
  </w:num>
  <w:num w:numId="19">
    <w:abstractNumId w:val="1"/>
  </w:num>
  <w:num w:numId="20">
    <w:abstractNumId w:val="17"/>
  </w:num>
  <w:num w:numId="21">
    <w:abstractNumId w:val="0"/>
  </w:num>
  <w:num w:numId="22">
    <w:abstractNumId w:val="1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357"/>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BD7"/>
    <w:rsid w:val="00004AEC"/>
    <w:rsid w:val="00006EF9"/>
    <w:rsid w:val="00007BC6"/>
    <w:rsid w:val="00027919"/>
    <w:rsid w:val="00043AC3"/>
    <w:rsid w:val="000449E5"/>
    <w:rsid w:val="00064B7A"/>
    <w:rsid w:val="0007795D"/>
    <w:rsid w:val="0008279A"/>
    <w:rsid w:val="0009237E"/>
    <w:rsid w:val="00092EFF"/>
    <w:rsid w:val="000C012C"/>
    <w:rsid w:val="000D1565"/>
    <w:rsid w:val="000D4540"/>
    <w:rsid w:val="000D66A2"/>
    <w:rsid w:val="000E0541"/>
    <w:rsid w:val="000E6FA6"/>
    <w:rsid w:val="000F30D3"/>
    <w:rsid w:val="001035FE"/>
    <w:rsid w:val="001075E7"/>
    <w:rsid w:val="00125121"/>
    <w:rsid w:val="00136D45"/>
    <w:rsid w:val="00152B65"/>
    <w:rsid w:val="00153BD3"/>
    <w:rsid w:val="00154509"/>
    <w:rsid w:val="00157B13"/>
    <w:rsid w:val="00163503"/>
    <w:rsid w:val="00165B07"/>
    <w:rsid w:val="0017595D"/>
    <w:rsid w:val="00177AC8"/>
    <w:rsid w:val="001842F7"/>
    <w:rsid w:val="00191998"/>
    <w:rsid w:val="001A1B6D"/>
    <w:rsid w:val="001A7B82"/>
    <w:rsid w:val="001B0733"/>
    <w:rsid w:val="001B73C2"/>
    <w:rsid w:val="001C3D46"/>
    <w:rsid w:val="001C6328"/>
    <w:rsid w:val="001D083B"/>
    <w:rsid w:val="001D09A7"/>
    <w:rsid w:val="001E0337"/>
    <w:rsid w:val="001E0717"/>
    <w:rsid w:val="001F3151"/>
    <w:rsid w:val="00200C37"/>
    <w:rsid w:val="0020394E"/>
    <w:rsid w:val="00207AB8"/>
    <w:rsid w:val="00214DF0"/>
    <w:rsid w:val="00216CA2"/>
    <w:rsid w:val="00222545"/>
    <w:rsid w:val="002273F9"/>
    <w:rsid w:val="0023562D"/>
    <w:rsid w:val="002401F0"/>
    <w:rsid w:val="002401F1"/>
    <w:rsid w:val="00240F0E"/>
    <w:rsid w:val="0024403E"/>
    <w:rsid w:val="0025712B"/>
    <w:rsid w:val="00260EAC"/>
    <w:rsid w:val="00272C49"/>
    <w:rsid w:val="00293C77"/>
    <w:rsid w:val="002A4282"/>
    <w:rsid w:val="002E026C"/>
    <w:rsid w:val="002E0DD0"/>
    <w:rsid w:val="002E42C8"/>
    <w:rsid w:val="002F6192"/>
    <w:rsid w:val="00303CC4"/>
    <w:rsid w:val="0031618E"/>
    <w:rsid w:val="00321CC1"/>
    <w:rsid w:val="00325182"/>
    <w:rsid w:val="003447EC"/>
    <w:rsid w:val="003540FB"/>
    <w:rsid w:val="00357E44"/>
    <w:rsid w:val="0036162B"/>
    <w:rsid w:val="00363975"/>
    <w:rsid w:val="003721F5"/>
    <w:rsid w:val="00387F2F"/>
    <w:rsid w:val="00390E54"/>
    <w:rsid w:val="00391AA1"/>
    <w:rsid w:val="003A0B18"/>
    <w:rsid w:val="003A0B7F"/>
    <w:rsid w:val="003B308A"/>
    <w:rsid w:val="003B3913"/>
    <w:rsid w:val="003B394F"/>
    <w:rsid w:val="003C059E"/>
    <w:rsid w:val="003D4C3E"/>
    <w:rsid w:val="003E25ED"/>
    <w:rsid w:val="003E5911"/>
    <w:rsid w:val="003F475C"/>
    <w:rsid w:val="00403409"/>
    <w:rsid w:val="00403826"/>
    <w:rsid w:val="00410A71"/>
    <w:rsid w:val="00416307"/>
    <w:rsid w:val="00424DD8"/>
    <w:rsid w:val="00424F0A"/>
    <w:rsid w:val="0042565F"/>
    <w:rsid w:val="00433F27"/>
    <w:rsid w:val="00436BFF"/>
    <w:rsid w:val="00437365"/>
    <w:rsid w:val="0049131A"/>
    <w:rsid w:val="004A1652"/>
    <w:rsid w:val="004A25EC"/>
    <w:rsid w:val="004C0016"/>
    <w:rsid w:val="004C112B"/>
    <w:rsid w:val="004C3808"/>
    <w:rsid w:val="004C7227"/>
    <w:rsid w:val="004D04AE"/>
    <w:rsid w:val="004E163E"/>
    <w:rsid w:val="004E4183"/>
    <w:rsid w:val="004E4880"/>
    <w:rsid w:val="005117DB"/>
    <w:rsid w:val="005259F2"/>
    <w:rsid w:val="0052662F"/>
    <w:rsid w:val="0053034E"/>
    <w:rsid w:val="005313B5"/>
    <w:rsid w:val="00531E0F"/>
    <w:rsid w:val="0053582A"/>
    <w:rsid w:val="00553EA0"/>
    <w:rsid w:val="00554331"/>
    <w:rsid w:val="00556AAC"/>
    <w:rsid w:val="00562FFB"/>
    <w:rsid w:val="00570C01"/>
    <w:rsid w:val="005826AB"/>
    <w:rsid w:val="00583D03"/>
    <w:rsid w:val="00586286"/>
    <w:rsid w:val="0059761A"/>
    <w:rsid w:val="005A0759"/>
    <w:rsid w:val="005A0DDB"/>
    <w:rsid w:val="005A4B75"/>
    <w:rsid w:val="005B5C73"/>
    <w:rsid w:val="005C0EE0"/>
    <w:rsid w:val="005C4E34"/>
    <w:rsid w:val="005C5197"/>
    <w:rsid w:val="005D684F"/>
    <w:rsid w:val="005D7F9C"/>
    <w:rsid w:val="005E2162"/>
    <w:rsid w:val="005E2BB6"/>
    <w:rsid w:val="005F45BF"/>
    <w:rsid w:val="005F5919"/>
    <w:rsid w:val="005F7958"/>
    <w:rsid w:val="006044FA"/>
    <w:rsid w:val="006060A3"/>
    <w:rsid w:val="00615D96"/>
    <w:rsid w:val="00617231"/>
    <w:rsid w:val="00622A9F"/>
    <w:rsid w:val="00633309"/>
    <w:rsid w:val="006359F1"/>
    <w:rsid w:val="00662C49"/>
    <w:rsid w:val="00670569"/>
    <w:rsid w:val="00675BF8"/>
    <w:rsid w:val="00692963"/>
    <w:rsid w:val="006961EF"/>
    <w:rsid w:val="006A2B47"/>
    <w:rsid w:val="006C0011"/>
    <w:rsid w:val="006D01E7"/>
    <w:rsid w:val="006E029E"/>
    <w:rsid w:val="006E2DCE"/>
    <w:rsid w:val="006E6C44"/>
    <w:rsid w:val="006F03B2"/>
    <w:rsid w:val="00700188"/>
    <w:rsid w:val="00702820"/>
    <w:rsid w:val="00702EDF"/>
    <w:rsid w:val="00723B49"/>
    <w:rsid w:val="00724ABC"/>
    <w:rsid w:val="007329AF"/>
    <w:rsid w:val="007337E2"/>
    <w:rsid w:val="00744A82"/>
    <w:rsid w:val="007451DD"/>
    <w:rsid w:val="00746ECA"/>
    <w:rsid w:val="007510F9"/>
    <w:rsid w:val="00754424"/>
    <w:rsid w:val="00766A31"/>
    <w:rsid w:val="00786871"/>
    <w:rsid w:val="00791BD7"/>
    <w:rsid w:val="007A6A5D"/>
    <w:rsid w:val="007B44A4"/>
    <w:rsid w:val="007D0701"/>
    <w:rsid w:val="007D4502"/>
    <w:rsid w:val="007E18D5"/>
    <w:rsid w:val="007F42EF"/>
    <w:rsid w:val="00800412"/>
    <w:rsid w:val="0080303D"/>
    <w:rsid w:val="008071EC"/>
    <w:rsid w:val="00811B0F"/>
    <w:rsid w:val="0082204C"/>
    <w:rsid w:val="00824326"/>
    <w:rsid w:val="0082572D"/>
    <w:rsid w:val="00842B1E"/>
    <w:rsid w:val="008719D8"/>
    <w:rsid w:val="0088632B"/>
    <w:rsid w:val="0089266D"/>
    <w:rsid w:val="00892671"/>
    <w:rsid w:val="008964A0"/>
    <w:rsid w:val="008A338F"/>
    <w:rsid w:val="008A396D"/>
    <w:rsid w:val="008C04CF"/>
    <w:rsid w:val="008D13C1"/>
    <w:rsid w:val="008D5F9D"/>
    <w:rsid w:val="008E3612"/>
    <w:rsid w:val="008E4E79"/>
    <w:rsid w:val="008F2D70"/>
    <w:rsid w:val="008F3F3A"/>
    <w:rsid w:val="00910E51"/>
    <w:rsid w:val="009126E0"/>
    <w:rsid w:val="00917F1B"/>
    <w:rsid w:val="009269AA"/>
    <w:rsid w:val="00927491"/>
    <w:rsid w:val="00927FCC"/>
    <w:rsid w:val="009300C9"/>
    <w:rsid w:val="00940799"/>
    <w:rsid w:val="00943356"/>
    <w:rsid w:val="00944B8B"/>
    <w:rsid w:val="00954F95"/>
    <w:rsid w:val="00960EB3"/>
    <w:rsid w:val="00964B36"/>
    <w:rsid w:val="0098215A"/>
    <w:rsid w:val="009864BD"/>
    <w:rsid w:val="00996B10"/>
    <w:rsid w:val="009B0B4E"/>
    <w:rsid w:val="009B45C6"/>
    <w:rsid w:val="009B7288"/>
    <w:rsid w:val="009C28BC"/>
    <w:rsid w:val="009D38F8"/>
    <w:rsid w:val="009D47A2"/>
    <w:rsid w:val="009D73D1"/>
    <w:rsid w:val="009E29A7"/>
    <w:rsid w:val="009E52EB"/>
    <w:rsid w:val="009F11E4"/>
    <w:rsid w:val="009F3012"/>
    <w:rsid w:val="00A072AE"/>
    <w:rsid w:val="00A2403D"/>
    <w:rsid w:val="00A2740E"/>
    <w:rsid w:val="00A27F18"/>
    <w:rsid w:val="00A4491E"/>
    <w:rsid w:val="00A470CE"/>
    <w:rsid w:val="00A5224E"/>
    <w:rsid w:val="00A530B5"/>
    <w:rsid w:val="00A66FBA"/>
    <w:rsid w:val="00A67729"/>
    <w:rsid w:val="00A7390B"/>
    <w:rsid w:val="00A82209"/>
    <w:rsid w:val="00A92C7D"/>
    <w:rsid w:val="00A955E4"/>
    <w:rsid w:val="00AA23B3"/>
    <w:rsid w:val="00AA7686"/>
    <w:rsid w:val="00AD0AE1"/>
    <w:rsid w:val="00AD1623"/>
    <w:rsid w:val="00AD523F"/>
    <w:rsid w:val="00AD52D9"/>
    <w:rsid w:val="00AE077A"/>
    <w:rsid w:val="00AE2E3A"/>
    <w:rsid w:val="00B0084C"/>
    <w:rsid w:val="00B02175"/>
    <w:rsid w:val="00B06415"/>
    <w:rsid w:val="00B07451"/>
    <w:rsid w:val="00B15164"/>
    <w:rsid w:val="00B27ED6"/>
    <w:rsid w:val="00B31FB0"/>
    <w:rsid w:val="00B3434E"/>
    <w:rsid w:val="00B35223"/>
    <w:rsid w:val="00B3761F"/>
    <w:rsid w:val="00B44A1E"/>
    <w:rsid w:val="00B46123"/>
    <w:rsid w:val="00B529CA"/>
    <w:rsid w:val="00B613E1"/>
    <w:rsid w:val="00B641AB"/>
    <w:rsid w:val="00B644BE"/>
    <w:rsid w:val="00B767FF"/>
    <w:rsid w:val="00B8493A"/>
    <w:rsid w:val="00B91CBE"/>
    <w:rsid w:val="00BA4514"/>
    <w:rsid w:val="00BA748F"/>
    <w:rsid w:val="00BB3637"/>
    <w:rsid w:val="00BB53CF"/>
    <w:rsid w:val="00BC38D0"/>
    <w:rsid w:val="00BD1DFC"/>
    <w:rsid w:val="00BD4C90"/>
    <w:rsid w:val="00BD4FA3"/>
    <w:rsid w:val="00BF7D2E"/>
    <w:rsid w:val="00C2131F"/>
    <w:rsid w:val="00C370A2"/>
    <w:rsid w:val="00C447B6"/>
    <w:rsid w:val="00C66DFE"/>
    <w:rsid w:val="00C75FA2"/>
    <w:rsid w:val="00C802E7"/>
    <w:rsid w:val="00C835E1"/>
    <w:rsid w:val="00C97D61"/>
    <w:rsid w:val="00CA4A01"/>
    <w:rsid w:val="00CA4E0B"/>
    <w:rsid w:val="00CB2A08"/>
    <w:rsid w:val="00CB5270"/>
    <w:rsid w:val="00CC7F10"/>
    <w:rsid w:val="00CD13BD"/>
    <w:rsid w:val="00CD49DE"/>
    <w:rsid w:val="00CE2104"/>
    <w:rsid w:val="00CE6E2E"/>
    <w:rsid w:val="00CF0704"/>
    <w:rsid w:val="00CF59C1"/>
    <w:rsid w:val="00D0349A"/>
    <w:rsid w:val="00D07B1A"/>
    <w:rsid w:val="00D13360"/>
    <w:rsid w:val="00D26358"/>
    <w:rsid w:val="00D32C99"/>
    <w:rsid w:val="00D36F7D"/>
    <w:rsid w:val="00D451C3"/>
    <w:rsid w:val="00D4578E"/>
    <w:rsid w:val="00D5378C"/>
    <w:rsid w:val="00D56D42"/>
    <w:rsid w:val="00D60C84"/>
    <w:rsid w:val="00D6216A"/>
    <w:rsid w:val="00D64715"/>
    <w:rsid w:val="00D654A9"/>
    <w:rsid w:val="00D73250"/>
    <w:rsid w:val="00D7533C"/>
    <w:rsid w:val="00D84FE8"/>
    <w:rsid w:val="00D855C1"/>
    <w:rsid w:val="00D86961"/>
    <w:rsid w:val="00D947D2"/>
    <w:rsid w:val="00DA53EA"/>
    <w:rsid w:val="00DA56FD"/>
    <w:rsid w:val="00DB7BB6"/>
    <w:rsid w:val="00DC6DF8"/>
    <w:rsid w:val="00DE32DC"/>
    <w:rsid w:val="00DE5259"/>
    <w:rsid w:val="00DE5CF7"/>
    <w:rsid w:val="00DF0536"/>
    <w:rsid w:val="00DF4A68"/>
    <w:rsid w:val="00DF6E1B"/>
    <w:rsid w:val="00E23C4E"/>
    <w:rsid w:val="00E37969"/>
    <w:rsid w:val="00E57C8B"/>
    <w:rsid w:val="00E62504"/>
    <w:rsid w:val="00E62D23"/>
    <w:rsid w:val="00E75243"/>
    <w:rsid w:val="00E752A3"/>
    <w:rsid w:val="00E85DAF"/>
    <w:rsid w:val="00E92697"/>
    <w:rsid w:val="00E97ADC"/>
    <w:rsid w:val="00EA23DD"/>
    <w:rsid w:val="00EA53C2"/>
    <w:rsid w:val="00EA61CC"/>
    <w:rsid w:val="00EB4901"/>
    <w:rsid w:val="00EC02E0"/>
    <w:rsid w:val="00EC594D"/>
    <w:rsid w:val="00EC5B7C"/>
    <w:rsid w:val="00EE0BD9"/>
    <w:rsid w:val="00EF2C68"/>
    <w:rsid w:val="00EF35A5"/>
    <w:rsid w:val="00F020F6"/>
    <w:rsid w:val="00F071A4"/>
    <w:rsid w:val="00F105F5"/>
    <w:rsid w:val="00F1194E"/>
    <w:rsid w:val="00F11D77"/>
    <w:rsid w:val="00F13888"/>
    <w:rsid w:val="00F15299"/>
    <w:rsid w:val="00F21D89"/>
    <w:rsid w:val="00F2435A"/>
    <w:rsid w:val="00F25933"/>
    <w:rsid w:val="00F325BD"/>
    <w:rsid w:val="00F33D65"/>
    <w:rsid w:val="00F64F7A"/>
    <w:rsid w:val="00F70D3E"/>
    <w:rsid w:val="00F71C9D"/>
    <w:rsid w:val="00F72216"/>
    <w:rsid w:val="00F72B91"/>
    <w:rsid w:val="00F87E31"/>
    <w:rsid w:val="00FA0D20"/>
    <w:rsid w:val="00FA169A"/>
    <w:rsid w:val="00FB1ACD"/>
    <w:rsid w:val="00FB2187"/>
    <w:rsid w:val="00FB6B7B"/>
    <w:rsid w:val="00FB7D23"/>
    <w:rsid w:val="00FC0F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B5B0C"/>
  <w15:docId w15:val="{75450EB2-36AD-4799-B247-FA43CDC13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59"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9B0B4E"/>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B0B4E"/>
    <w:pPr>
      <w:tabs>
        <w:tab w:val="center" w:pos="4513"/>
        <w:tab w:val="right" w:pos="9026"/>
      </w:tabs>
      <w:spacing w:after="0" w:line="240" w:lineRule="auto"/>
    </w:pPr>
  </w:style>
  <w:style w:type="character" w:customStyle="1" w:styleId="HeaderChar">
    <w:name w:val="Header Char"/>
    <w:basedOn w:val="DefaultParagraphFont"/>
    <w:link w:val="Header"/>
    <w:rsid w:val="009B0B4E"/>
    <w:rPr>
      <w:rFonts w:ascii="Arial" w:eastAsia="Arial" w:hAnsi="Arial" w:cs="Arial"/>
      <w:color w:val="000000"/>
    </w:rPr>
  </w:style>
  <w:style w:type="paragraph" w:styleId="Footer">
    <w:name w:val="footer"/>
    <w:basedOn w:val="Normal"/>
    <w:link w:val="FooterChar"/>
    <w:uiPriority w:val="99"/>
    <w:unhideWhenUsed/>
    <w:rsid w:val="009B0B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B4E"/>
    <w:rPr>
      <w:rFonts w:ascii="Arial" w:eastAsia="Arial" w:hAnsi="Arial" w:cs="Arial"/>
      <w:color w:val="000000"/>
    </w:rPr>
  </w:style>
  <w:style w:type="paragraph" w:styleId="ListParagraph">
    <w:name w:val="List Paragraph"/>
    <w:basedOn w:val="Normal"/>
    <w:uiPriority w:val="34"/>
    <w:qFormat/>
    <w:rsid w:val="007B44A4"/>
    <w:pPr>
      <w:ind w:left="720"/>
      <w:contextualSpacing/>
    </w:pPr>
  </w:style>
  <w:style w:type="table" w:customStyle="1" w:styleId="TableGrid1">
    <w:name w:val="Table Grid1"/>
    <w:basedOn w:val="TableNormal"/>
    <w:next w:val="TableGrid0"/>
    <w:uiPriority w:val="39"/>
    <w:rsid w:val="00EC02E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ption">
    <w:name w:val="description"/>
    <w:basedOn w:val="DefaultParagraphFont"/>
    <w:rsid w:val="00C66DFE"/>
  </w:style>
  <w:style w:type="character" w:styleId="Hyperlink">
    <w:name w:val="Hyperlink"/>
    <w:basedOn w:val="DefaultParagraphFont"/>
    <w:uiPriority w:val="99"/>
    <w:unhideWhenUsed/>
    <w:rsid w:val="00D26358"/>
    <w:rPr>
      <w:color w:val="0563C1" w:themeColor="hyperlink"/>
      <w:u w:val="single"/>
    </w:rPr>
  </w:style>
  <w:style w:type="paragraph" w:styleId="BalloonText">
    <w:name w:val="Balloon Text"/>
    <w:basedOn w:val="Normal"/>
    <w:link w:val="BalloonTextChar"/>
    <w:uiPriority w:val="99"/>
    <w:semiHidden/>
    <w:unhideWhenUsed/>
    <w:rsid w:val="008F2D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D70"/>
    <w:rPr>
      <w:rFonts w:ascii="Segoe UI" w:eastAsia="Arial" w:hAnsi="Segoe UI" w:cs="Segoe UI"/>
      <w:color w:val="000000"/>
      <w:sz w:val="18"/>
      <w:szCs w:val="18"/>
    </w:rPr>
  </w:style>
  <w:style w:type="character" w:customStyle="1" w:styleId="address">
    <w:name w:val="address"/>
    <w:basedOn w:val="DefaultParagraphFont"/>
    <w:rsid w:val="003721F5"/>
  </w:style>
  <w:style w:type="character" w:styleId="FollowedHyperlink">
    <w:name w:val="FollowedHyperlink"/>
    <w:basedOn w:val="DefaultParagraphFont"/>
    <w:uiPriority w:val="99"/>
    <w:semiHidden/>
    <w:unhideWhenUsed/>
    <w:rsid w:val="009126E0"/>
    <w:rPr>
      <w:color w:val="954F72" w:themeColor="followedHyperlink"/>
      <w:u w:val="single"/>
    </w:rPr>
  </w:style>
  <w:style w:type="table" w:customStyle="1" w:styleId="TableGrid11">
    <w:name w:val="Table Grid11"/>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075E7"/>
    <w:rPr>
      <w:color w:val="605E5C"/>
      <w:shd w:val="clear" w:color="auto" w:fill="E1DFDD"/>
    </w:rPr>
  </w:style>
  <w:style w:type="character" w:customStyle="1" w:styleId="UnresolvedMention2">
    <w:name w:val="Unresolved Mention2"/>
    <w:basedOn w:val="DefaultParagraphFont"/>
    <w:uiPriority w:val="99"/>
    <w:semiHidden/>
    <w:unhideWhenUsed/>
    <w:rsid w:val="009C28BC"/>
    <w:rPr>
      <w:color w:val="605E5C"/>
      <w:shd w:val="clear" w:color="auto" w:fill="E1DFDD"/>
    </w:rPr>
  </w:style>
  <w:style w:type="paragraph" w:customStyle="1" w:styleId="metainfo">
    <w:name w:val="metainfo"/>
    <w:basedOn w:val="Normal"/>
    <w:rsid w:val="00EA23DD"/>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divider">
    <w:name w:val="divider"/>
    <w:basedOn w:val="DefaultParagraphFont"/>
    <w:rsid w:val="00EA23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6277">
      <w:bodyDiv w:val="1"/>
      <w:marLeft w:val="0"/>
      <w:marRight w:val="0"/>
      <w:marTop w:val="0"/>
      <w:marBottom w:val="0"/>
      <w:divBdr>
        <w:top w:val="none" w:sz="0" w:space="0" w:color="auto"/>
        <w:left w:val="none" w:sz="0" w:space="0" w:color="auto"/>
        <w:bottom w:val="none" w:sz="0" w:space="0" w:color="auto"/>
        <w:right w:val="none" w:sz="0" w:space="0" w:color="auto"/>
      </w:divBdr>
    </w:div>
    <w:div w:id="110436741">
      <w:bodyDiv w:val="1"/>
      <w:marLeft w:val="0"/>
      <w:marRight w:val="0"/>
      <w:marTop w:val="0"/>
      <w:marBottom w:val="0"/>
      <w:divBdr>
        <w:top w:val="none" w:sz="0" w:space="0" w:color="auto"/>
        <w:left w:val="none" w:sz="0" w:space="0" w:color="auto"/>
        <w:bottom w:val="none" w:sz="0" w:space="0" w:color="auto"/>
        <w:right w:val="none" w:sz="0" w:space="0" w:color="auto"/>
      </w:divBdr>
    </w:div>
    <w:div w:id="137772914">
      <w:bodyDiv w:val="1"/>
      <w:marLeft w:val="0"/>
      <w:marRight w:val="0"/>
      <w:marTop w:val="0"/>
      <w:marBottom w:val="0"/>
      <w:divBdr>
        <w:top w:val="none" w:sz="0" w:space="0" w:color="auto"/>
        <w:left w:val="none" w:sz="0" w:space="0" w:color="auto"/>
        <w:bottom w:val="none" w:sz="0" w:space="0" w:color="auto"/>
        <w:right w:val="none" w:sz="0" w:space="0" w:color="auto"/>
      </w:divBdr>
    </w:div>
    <w:div w:id="139201998">
      <w:bodyDiv w:val="1"/>
      <w:marLeft w:val="0"/>
      <w:marRight w:val="0"/>
      <w:marTop w:val="0"/>
      <w:marBottom w:val="0"/>
      <w:divBdr>
        <w:top w:val="none" w:sz="0" w:space="0" w:color="auto"/>
        <w:left w:val="none" w:sz="0" w:space="0" w:color="auto"/>
        <w:bottom w:val="none" w:sz="0" w:space="0" w:color="auto"/>
        <w:right w:val="none" w:sz="0" w:space="0" w:color="auto"/>
      </w:divBdr>
    </w:div>
    <w:div w:id="159077144">
      <w:bodyDiv w:val="1"/>
      <w:marLeft w:val="0"/>
      <w:marRight w:val="0"/>
      <w:marTop w:val="0"/>
      <w:marBottom w:val="0"/>
      <w:divBdr>
        <w:top w:val="none" w:sz="0" w:space="0" w:color="auto"/>
        <w:left w:val="none" w:sz="0" w:space="0" w:color="auto"/>
        <w:bottom w:val="none" w:sz="0" w:space="0" w:color="auto"/>
        <w:right w:val="none" w:sz="0" w:space="0" w:color="auto"/>
      </w:divBdr>
    </w:div>
    <w:div w:id="230695816">
      <w:bodyDiv w:val="1"/>
      <w:marLeft w:val="0"/>
      <w:marRight w:val="0"/>
      <w:marTop w:val="0"/>
      <w:marBottom w:val="0"/>
      <w:divBdr>
        <w:top w:val="none" w:sz="0" w:space="0" w:color="auto"/>
        <w:left w:val="none" w:sz="0" w:space="0" w:color="auto"/>
        <w:bottom w:val="none" w:sz="0" w:space="0" w:color="auto"/>
        <w:right w:val="none" w:sz="0" w:space="0" w:color="auto"/>
      </w:divBdr>
    </w:div>
    <w:div w:id="236866322">
      <w:bodyDiv w:val="1"/>
      <w:marLeft w:val="0"/>
      <w:marRight w:val="0"/>
      <w:marTop w:val="0"/>
      <w:marBottom w:val="0"/>
      <w:divBdr>
        <w:top w:val="none" w:sz="0" w:space="0" w:color="auto"/>
        <w:left w:val="none" w:sz="0" w:space="0" w:color="auto"/>
        <w:bottom w:val="none" w:sz="0" w:space="0" w:color="auto"/>
        <w:right w:val="none" w:sz="0" w:space="0" w:color="auto"/>
      </w:divBdr>
    </w:div>
    <w:div w:id="268897769">
      <w:bodyDiv w:val="1"/>
      <w:marLeft w:val="0"/>
      <w:marRight w:val="0"/>
      <w:marTop w:val="0"/>
      <w:marBottom w:val="0"/>
      <w:divBdr>
        <w:top w:val="none" w:sz="0" w:space="0" w:color="auto"/>
        <w:left w:val="none" w:sz="0" w:space="0" w:color="auto"/>
        <w:bottom w:val="none" w:sz="0" w:space="0" w:color="auto"/>
        <w:right w:val="none" w:sz="0" w:space="0" w:color="auto"/>
      </w:divBdr>
    </w:div>
    <w:div w:id="283462167">
      <w:bodyDiv w:val="1"/>
      <w:marLeft w:val="0"/>
      <w:marRight w:val="0"/>
      <w:marTop w:val="0"/>
      <w:marBottom w:val="0"/>
      <w:divBdr>
        <w:top w:val="none" w:sz="0" w:space="0" w:color="auto"/>
        <w:left w:val="none" w:sz="0" w:space="0" w:color="auto"/>
        <w:bottom w:val="none" w:sz="0" w:space="0" w:color="auto"/>
        <w:right w:val="none" w:sz="0" w:space="0" w:color="auto"/>
      </w:divBdr>
    </w:div>
    <w:div w:id="304894704">
      <w:bodyDiv w:val="1"/>
      <w:marLeft w:val="0"/>
      <w:marRight w:val="0"/>
      <w:marTop w:val="0"/>
      <w:marBottom w:val="0"/>
      <w:divBdr>
        <w:top w:val="none" w:sz="0" w:space="0" w:color="auto"/>
        <w:left w:val="none" w:sz="0" w:space="0" w:color="auto"/>
        <w:bottom w:val="none" w:sz="0" w:space="0" w:color="auto"/>
        <w:right w:val="none" w:sz="0" w:space="0" w:color="auto"/>
      </w:divBdr>
    </w:div>
    <w:div w:id="370962775">
      <w:bodyDiv w:val="1"/>
      <w:marLeft w:val="0"/>
      <w:marRight w:val="0"/>
      <w:marTop w:val="0"/>
      <w:marBottom w:val="0"/>
      <w:divBdr>
        <w:top w:val="none" w:sz="0" w:space="0" w:color="auto"/>
        <w:left w:val="none" w:sz="0" w:space="0" w:color="auto"/>
        <w:bottom w:val="none" w:sz="0" w:space="0" w:color="auto"/>
        <w:right w:val="none" w:sz="0" w:space="0" w:color="auto"/>
      </w:divBdr>
    </w:div>
    <w:div w:id="372074328">
      <w:bodyDiv w:val="1"/>
      <w:marLeft w:val="0"/>
      <w:marRight w:val="0"/>
      <w:marTop w:val="0"/>
      <w:marBottom w:val="0"/>
      <w:divBdr>
        <w:top w:val="none" w:sz="0" w:space="0" w:color="auto"/>
        <w:left w:val="none" w:sz="0" w:space="0" w:color="auto"/>
        <w:bottom w:val="none" w:sz="0" w:space="0" w:color="auto"/>
        <w:right w:val="none" w:sz="0" w:space="0" w:color="auto"/>
      </w:divBdr>
    </w:div>
    <w:div w:id="403065338">
      <w:bodyDiv w:val="1"/>
      <w:marLeft w:val="0"/>
      <w:marRight w:val="0"/>
      <w:marTop w:val="0"/>
      <w:marBottom w:val="0"/>
      <w:divBdr>
        <w:top w:val="none" w:sz="0" w:space="0" w:color="auto"/>
        <w:left w:val="none" w:sz="0" w:space="0" w:color="auto"/>
        <w:bottom w:val="none" w:sz="0" w:space="0" w:color="auto"/>
        <w:right w:val="none" w:sz="0" w:space="0" w:color="auto"/>
      </w:divBdr>
    </w:div>
    <w:div w:id="452674984">
      <w:bodyDiv w:val="1"/>
      <w:marLeft w:val="0"/>
      <w:marRight w:val="0"/>
      <w:marTop w:val="0"/>
      <w:marBottom w:val="0"/>
      <w:divBdr>
        <w:top w:val="none" w:sz="0" w:space="0" w:color="auto"/>
        <w:left w:val="none" w:sz="0" w:space="0" w:color="auto"/>
        <w:bottom w:val="none" w:sz="0" w:space="0" w:color="auto"/>
        <w:right w:val="none" w:sz="0" w:space="0" w:color="auto"/>
      </w:divBdr>
    </w:div>
    <w:div w:id="460731614">
      <w:bodyDiv w:val="1"/>
      <w:marLeft w:val="0"/>
      <w:marRight w:val="0"/>
      <w:marTop w:val="0"/>
      <w:marBottom w:val="0"/>
      <w:divBdr>
        <w:top w:val="none" w:sz="0" w:space="0" w:color="auto"/>
        <w:left w:val="none" w:sz="0" w:space="0" w:color="auto"/>
        <w:bottom w:val="none" w:sz="0" w:space="0" w:color="auto"/>
        <w:right w:val="none" w:sz="0" w:space="0" w:color="auto"/>
      </w:divBdr>
    </w:div>
    <w:div w:id="466630066">
      <w:bodyDiv w:val="1"/>
      <w:marLeft w:val="0"/>
      <w:marRight w:val="0"/>
      <w:marTop w:val="0"/>
      <w:marBottom w:val="0"/>
      <w:divBdr>
        <w:top w:val="none" w:sz="0" w:space="0" w:color="auto"/>
        <w:left w:val="none" w:sz="0" w:space="0" w:color="auto"/>
        <w:bottom w:val="none" w:sz="0" w:space="0" w:color="auto"/>
        <w:right w:val="none" w:sz="0" w:space="0" w:color="auto"/>
      </w:divBdr>
    </w:div>
    <w:div w:id="497310312">
      <w:bodyDiv w:val="1"/>
      <w:marLeft w:val="0"/>
      <w:marRight w:val="0"/>
      <w:marTop w:val="0"/>
      <w:marBottom w:val="0"/>
      <w:divBdr>
        <w:top w:val="none" w:sz="0" w:space="0" w:color="auto"/>
        <w:left w:val="none" w:sz="0" w:space="0" w:color="auto"/>
        <w:bottom w:val="none" w:sz="0" w:space="0" w:color="auto"/>
        <w:right w:val="none" w:sz="0" w:space="0" w:color="auto"/>
      </w:divBdr>
    </w:div>
    <w:div w:id="526719114">
      <w:bodyDiv w:val="1"/>
      <w:marLeft w:val="0"/>
      <w:marRight w:val="0"/>
      <w:marTop w:val="0"/>
      <w:marBottom w:val="0"/>
      <w:divBdr>
        <w:top w:val="none" w:sz="0" w:space="0" w:color="auto"/>
        <w:left w:val="none" w:sz="0" w:space="0" w:color="auto"/>
        <w:bottom w:val="none" w:sz="0" w:space="0" w:color="auto"/>
        <w:right w:val="none" w:sz="0" w:space="0" w:color="auto"/>
      </w:divBdr>
    </w:div>
    <w:div w:id="532809023">
      <w:bodyDiv w:val="1"/>
      <w:marLeft w:val="0"/>
      <w:marRight w:val="0"/>
      <w:marTop w:val="0"/>
      <w:marBottom w:val="0"/>
      <w:divBdr>
        <w:top w:val="none" w:sz="0" w:space="0" w:color="auto"/>
        <w:left w:val="none" w:sz="0" w:space="0" w:color="auto"/>
        <w:bottom w:val="none" w:sz="0" w:space="0" w:color="auto"/>
        <w:right w:val="none" w:sz="0" w:space="0" w:color="auto"/>
      </w:divBdr>
    </w:div>
    <w:div w:id="540940958">
      <w:bodyDiv w:val="1"/>
      <w:marLeft w:val="0"/>
      <w:marRight w:val="0"/>
      <w:marTop w:val="0"/>
      <w:marBottom w:val="0"/>
      <w:divBdr>
        <w:top w:val="none" w:sz="0" w:space="0" w:color="auto"/>
        <w:left w:val="none" w:sz="0" w:space="0" w:color="auto"/>
        <w:bottom w:val="none" w:sz="0" w:space="0" w:color="auto"/>
        <w:right w:val="none" w:sz="0" w:space="0" w:color="auto"/>
      </w:divBdr>
    </w:div>
    <w:div w:id="586498948">
      <w:bodyDiv w:val="1"/>
      <w:marLeft w:val="0"/>
      <w:marRight w:val="0"/>
      <w:marTop w:val="0"/>
      <w:marBottom w:val="0"/>
      <w:divBdr>
        <w:top w:val="none" w:sz="0" w:space="0" w:color="auto"/>
        <w:left w:val="none" w:sz="0" w:space="0" w:color="auto"/>
        <w:bottom w:val="none" w:sz="0" w:space="0" w:color="auto"/>
        <w:right w:val="none" w:sz="0" w:space="0" w:color="auto"/>
      </w:divBdr>
    </w:div>
    <w:div w:id="617565873">
      <w:bodyDiv w:val="1"/>
      <w:marLeft w:val="0"/>
      <w:marRight w:val="0"/>
      <w:marTop w:val="0"/>
      <w:marBottom w:val="0"/>
      <w:divBdr>
        <w:top w:val="none" w:sz="0" w:space="0" w:color="auto"/>
        <w:left w:val="none" w:sz="0" w:space="0" w:color="auto"/>
        <w:bottom w:val="none" w:sz="0" w:space="0" w:color="auto"/>
        <w:right w:val="none" w:sz="0" w:space="0" w:color="auto"/>
      </w:divBdr>
    </w:div>
    <w:div w:id="634530943">
      <w:bodyDiv w:val="1"/>
      <w:marLeft w:val="0"/>
      <w:marRight w:val="0"/>
      <w:marTop w:val="0"/>
      <w:marBottom w:val="0"/>
      <w:divBdr>
        <w:top w:val="none" w:sz="0" w:space="0" w:color="auto"/>
        <w:left w:val="none" w:sz="0" w:space="0" w:color="auto"/>
        <w:bottom w:val="none" w:sz="0" w:space="0" w:color="auto"/>
        <w:right w:val="none" w:sz="0" w:space="0" w:color="auto"/>
      </w:divBdr>
    </w:div>
    <w:div w:id="651518749">
      <w:bodyDiv w:val="1"/>
      <w:marLeft w:val="0"/>
      <w:marRight w:val="0"/>
      <w:marTop w:val="0"/>
      <w:marBottom w:val="0"/>
      <w:divBdr>
        <w:top w:val="none" w:sz="0" w:space="0" w:color="auto"/>
        <w:left w:val="none" w:sz="0" w:space="0" w:color="auto"/>
        <w:bottom w:val="none" w:sz="0" w:space="0" w:color="auto"/>
        <w:right w:val="none" w:sz="0" w:space="0" w:color="auto"/>
      </w:divBdr>
    </w:div>
    <w:div w:id="655498133">
      <w:bodyDiv w:val="1"/>
      <w:marLeft w:val="0"/>
      <w:marRight w:val="0"/>
      <w:marTop w:val="0"/>
      <w:marBottom w:val="0"/>
      <w:divBdr>
        <w:top w:val="none" w:sz="0" w:space="0" w:color="auto"/>
        <w:left w:val="none" w:sz="0" w:space="0" w:color="auto"/>
        <w:bottom w:val="none" w:sz="0" w:space="0" w:color="auto"/>
        <w:right w:val="none" w:sz="0" w:space="0" w:color="auto"/>
      </w:divBdr>
    </w:div>
    <w:div w:id="671645686">
      <w:bodyDiv w:val="1"/>
      <w:marLeft w:val="0"/>
      <w:marRight w:val="0"/>
      <w:marTop w:val="0"/>
      <w:marBottom w:val="0"/>
      <w:divBdr>
        <w:top w:val="none" w:sz="0" w:space="0" w:color="auto"/>
        <w:left w:val="none" w:sz="0" w:space="0" w:color="auto"/>
        <w:bottom w:val="none" w:sz="0" w:space="0" w:color="auto"/>
        <w:right w:val="none" w:sz="0" w:space="0" w:color="auto"/>
      </w:divBdr>
    </w:div>
    <w:div w:id="694428530">
      <w:bodyDiv w:val="1"/>
      <w:marLeft w:val="0"/>
      <w:marRight w:val="0"/>
      <w:marTop w:val="0"/>
      <w:marBottom w:val="0"/>
      <w:divBdr>
        <w:top w:val="none" w:sz="0" w:space="0" w:color="auto"/>
        <w:left w:val="none" w:sz="0" w:space="0" w:color="auto"/>
        <w:bottom w:val="none" w:sz="0" w:space="0" w:color="auto"/>
        <w:right w:val="none" w:sz="0" w:space="0" w:color="auto"/>
      </w:divBdr>
    </w:div>
    <w:div w:id="702705638">
      <w:bodyDiv w:val="1"/>
      <w:marLeft w:val="0"/>
      <w:marRight w:val="0"/>
      <w:marTop w:val="0"/>
      <w:marBottom w:val="0"/>
      <w:divBdr>
        <w:top w:val="none" w:sz="0" w:space="0" w:color="auto"/>
        <w:left w:val="none" w:sz="0" w:space="0" w:color="auto"/>
        <w:bottom w:val="none" w:sz="0" w:space="0" w:color="auto"/>
        <w:right w:val="none" w:sz="0" w:space="0" w:color="auto"/>
      </w:divBdr>
    </w:div>
    <w:div w:id="728116258">
      <w:bodyDiv w:val="1"/>
      <w:marLeft w:val="0"/>
      <w:marRight w:val="0"/>
      <w:marTop w:val="0"/>
      <w:marBottom w:val="0"/>
      <w:divBdr>
        <w:top w:val="none" w:sz="0" w:space="0" w:color="auto"/>
        <w:left w:val="none" w:sz="0" w:space="0" w:color="auto"/>
        <w:bottom w:val="none" w:sz="0" w:space="0" w:color="auto"/>
        <w:right w:val="none" w:sz="0" w:space="0" w:color="auto"/>
      </w:divBdr>
    </w:div>
    <w:div w:id="732050114">
      <w:bodyDiv w:val="1"/>
      <w:marLeft w:val="0"/>
      <w:marRight w:val="0"/>
      <w:marTop w:val="0"/>
      <w:marBottom w:val="0"/>
      <w:divBdr>
        <w:top w:val="none" w:sz="0" w:space="0" w:color="auto"/>
        <w:left w:val="none" w:sz="0" w:space="0" w:color="auto"/>
        <w:bottom w:val="none" w:sz="0" w:space="0" w:color="auto"/>
        <w:right w:val="none" w:sz="0" w:space="0" w:color="auto"/>
      </w:divBdr>
    </w:div>
    <w:div w:id="735980921">
      <w:bodyDiv w:val="1"/>
      <w:marLeft w:val="0"/>
      <w:marRight w:val="0"/>
      <w:marTop w:val="0"/>
      <w:marBottom w:val="0"/>
      <w:divBdr>
        <w:top w:val="none" w:sz="0" w:space="0" w:color="auto"/>
        <w:left w:val="none" w:sz="0" w:space="0" w:color="auto"/>
        <w:bottom w:val="none" w:sz="0" w:space="0" w:color="auto"/>
        <w:right w:val="none" w:sz="0" w:space="0" w:color="auto"/>
      </w:divBdr>
    </w:div>
    <w:div w:id="749931664">
      <w:bodyDiv w:val="1"/>
      <w:marLeft w:val="0"/>
      <w:marRight w:val="0"/>
      <w:marTop w:val="0"/>
      <w:marBottom w:val="0"/>
      <w:divBdr>
        <w:top w:val="none" w:sz="0" w:space="0" w:color="auto"/>
        <w:left w:val="none" w:sz="0" w:space="0" w:color="auto"/>
        <w:bottom w:val="none" w:sz="0" w:space="0" w:color="auto"/>
        <w:right w:val="none" w:sz="0" w:space="0" w:color="auto"/>
      </w:divBdr>
    </w:div>
    <w:div w:id="853542041">
      <w:bodyDiv w:val="1"/>
      <w:marLeft w:val="0"/>
      <w:marRight w:val="0"/>
      <w:marTop w:val="0"/>
      <w:marBottom w:val="0"/>
      <w:divBdr>
        <w:top w:val="none" w:sz="0" w:space="0" w:color="auto"/>
        <w:left w:val="none" w:sz="0" w:space="0" w:color="auto"/>
        <w:bottom w:val="none" w:sz="0" w:space="0" w:color="auto"/>
        <w:right w:val="none" w:sz="0" w:space="0" w:color="auto"/>
      </w:divBdr>
    </w:div>
    <w:div w:id="856235513">
      <w:bodyDiv w:val="1"/>
      <w:marLeft w:val="0"/>
      <w:marRight w:val="0"/>
      <w:marTop w:val="0"/>
      <w:marBottom w:val="0"/>
      <w:divBdr>
        <w:top w:val="none" w:sz="0" w:space="0" w:color="auto"/>
        <w:left w:val="none" w:sz="0" w:space="0" w:color="auto"/>
        <w:bottom w:val="none" w:sz="0" w:space="0" w:color="auto"/>
        <w:right w:val="none" w:sz="0" w:space="0" w:color="auto"/>
      </w:divBdr>
    </w:div>
    <w:div w:id="864174149">
      <w:bodyDiv w:val="1"/>
      <w:marLeft w:val="0"/>
      <w:marRight w:val="0"/>
      <w:marTop w:val="0"/>
      <w:marBottom w:val="0"/>
      <w:divBdr>
        <w:top w:val="none" w:sz="0" w:space="0" w:color="auto"/>
        <w:left w:val="none" w:sz="0" w:space="0" w:color="auto"/>
        <w:bottom w:val="none" w:sz="0" w:space="0" w:color="auto"/>
        <w:right w:val="none" w:sz="0" w:space="0" w:color="auto"/>
      </w:divBdr>
    </w:div>
    <w:div w:id="864901644">
      <w:bodyDiv w:val="1"/>
      <w:marLeft w:val="0"/>
      <w:marRight w:val="0"/>
      <w:marTop w:val="0"/>
      <w:marBottom w:val="0"/>
      <w:divBdr>
        <w:top w:val="none" w:sz="0" w:space="0" w:color="auto"/>
        <w:left w:val="none" w:sz="0" w:space="0" w:color="auto"/>
        <w:bottom w:val="none" w:sz="0" w:space="0" w:color="auto"/>
        <w:right w:val="none" w:sz="0" w:space="0" w:color="auto"/>
      </w:divBdr>
    </w:div>
    <w:div w:id="900598836">
      <w:bodyDiv w:val="1"/>
      <w:marLeft w:val="0"/>
      <w:marRight w:val="0"/>
      <w:marTop w:val="0"/>
      <w:marBottom w:val="0"/>
      <w:divBdr>
        <w:top w:val="none" w:sz="0" w:space="0" w:color="auto"/>
        <w:left w:val="none" w:sz="0" w:space="0" w:color="auto"/>
        <w:bottom w:val="none" w:sz="0" w:space="0" w:color="auto"/>
        <w:right w:val="none" w:sz="0" w:space="0" w:color="auto"/>
      </w:divBdr>
    </w:div>
    <w:div w:id="955410852">
      <w:bodyDiv w:val="1"/>
      <w:marLeft w:val="0"/>
      <w:marRight w:val="0"/>
      <w:marTop w:val="0"/>
      <w:marBottom w:val="0"/>
      <w:divBdr>
        <w:top w:val="none" w:sz="0" w:space="0" w:color="auto"/>
        <w:left w:val="none" w:sz="0" w:space="0" w:color="auto"/>
        <w:bottom w:val="none" w:sz="0" w:space="0" w:color="auto"/>
        <w:right w:val="none" w:sz="0" w:space="0" w:color="auto"/>
      </w:divBdr>
    </w:div>
    <w:div w:id="970551798">
      <w:bodyDiv w:val="1"/>
      <w:marLeft w:val="0"/>
      <w:marRight w:val="0"/>
      <w:marTop w:val="0"/>
      <w:marBottom w:val="0"/>
      <w:divBdr>
        <w:top w:val="none" w:sz="0" w:space="0" w:color="auto"/>
        <w:left w:val="none" w:sz="0" w:space="0" w:color="auto"/>
        <w:bottom w:val="none" w:sz="0" w:space="0" w:color="auto"/>
        <w:right w:val="none" w:sz="0" w:space="0" w:color="auto"/>
      </w:divBdr>
    </w:div>
    <w:div w:id="992486877">
      <w:bodyDiv w:val="1"/>
      <w:marLeft w:val="0"/>
      <w:marRight w:val="0"/>
      <w:marTop w:val="0"/>
      <w:marBottom w:val="0"/>
      <w:divBdr>
        <w:top w:val="none" w:sz="0" w:space="0" w:color="auto"/>
        <w:left w:val="none" w:sz="0" w:space="0" w:color="auto"/>
        <w:bottom w:val="none" w:sz="0" w:space="0" w:color="auto"/>
        <w:right w:val="none" w:sz="0" w:space="0" w:color="auto"/>
      </w:divBdr>
    </w:div>
    <w:div w:id="1030952672">
      <w:bodyDiv w:val="1"/>
      <w:marLeft w:val="0"/>
      <w:marRight w:val="0"/>
      <w:marTop w:val="0"/>
      <w:marBottom w:val="0"/>
      <w:divBdr>
        <w:top w:val="none" w:sz="0" w:space="0" w:color="auto"/>
        <w:left w:val="none" w:sz="0" w:space="0" w:color="auto"/>
        <w:bottom w:val="none" w:sz="0" w:space="0" w:color="auto"/>
        <w:right w:val="none" w:sz="0" w:space="0" w:color="auto"/>
      </w:divBdr>
    </w:div>
    <w:div w:id="1034354878">
      <w:bodyDiv w:val="1"/>
      <w:marLeft w:val="0"/>
      <w:marRight w:val="0"/>
      <w:marTop w:val="0"/>
      <w:marBottom w:val="0"/>
      <w:divBdr>
        <w:top w:val="none" w:sz="0" w:space="0" w:color="auto"/>
        <w:left w:val="none" w:sz="0" w:space="0" w:color="auto"/>
        <w:bottom w:val="none" w:sz="0" w:space="0" w:color="auto"/>
        <w:right w:val="none" w:sz="0" w:space="0" w:color="auto"/>
      </w:divBdr>
    </w:div>
    <w:div w:id="1063869678">
      <w:bodyDiv w:val="1"/>
      <w:marLeft w:val="0"/>
      <w:marRight w:val="0"/>
      <w:marTop w:val="0"/>
      <w:marBottom w:val="0"/>
      <w:divBdr>
        <w:top w:val="none" w:sz="0" w:space="0" w:color="auto"/>
        <w:left w:val="none" w:sz="0" w:space="0" w:color="auto"/>
        <w:bottom w:val="none" w:sz="0" w:space="0" w:color="auto"/>
        <w:right w:val="none" w:sz="0" w:space="0" w:color="auto"/>
      </w:divBdr>
    </w:div>
    <w:div w:id="1086027474">
      <w:bodyDiv w:val="1"/>
      <w:marLeft w:val="0"/>
      <w:marRight w:val="0"/>
      <w:marTop w:val="0"/>
      <w:marBottom w:val="0"/>
      <w:divBdr>
        <w:top w:val="none" w:sz="0" w:space="0" w:color="auto"/>
        <w:left w:val="none" w:sz="0" w:space="0" w:color="auto"/>
        <w:bottom w:val="none" w:sz="0" w:space="0" w:color="auto"/>
        <w:right w:val="none" w:sz="0" w:space="0" w:color="auto"/>
      </w:divBdr>
    </w:div>
    <w:div w:id="1091510771">
      <w:bodyDiv w:val="1"/>
      <w:marLeft w:val="0"/>
      <w:marRight w:val="0"/>
      <w:marTop w:val="0"/>
      <w:marBottom w:val="0"/>
      <w:divBdr>
        <w:top w:val="none" w:sz="0" w:space="0" w:color="auto"/>
        <w:left w:val="none" w:sz="0" w:space="0" w:color="auto"/>
        <w:bottom w:val="none" w:sz="0" w:space="0" w:color="auto"/>
        <w:right w:val="none" w:sz="0" w:space="0" w:color="auto"/>
      </w:divBdr>
    </w:div>
    <w:div w:id="1110973259">
      <w:bodyDiv w:val="1"/>
      <w:marLeft w:val="0"/>
      <w:marRight w:val="0"/>
      <w:marTop w:val="0"/>
      <w:marBottom w:val="0"/>
      <w:divBdr>
        <w:top w:val="none" w:sz="0" w:space="0" w:color="auto"/>
        <w:left w:val="none" w:sz="0" w:space="0" w:color="auto"/>
        <w:bottom w:val="none" w:sz="0" w:space="0" w:color="auto"/>
        <w:right w:val="none" w:sz="0" w:space="0" w:color="auto"/>
      </w:divBdr>
    </w:div>
    <w:div w:id="1139224737">
      <w:bodyDiv w:val="1"/>
      <w:marLeft w:val="0"/>
      <w:marRight w:val="0"/>
      <w:marTop w:val="0"/>
      <w:marBottom w:val="0"/>
      <w:divBdr>
        <w:top w:val="none" w:sz="0" w:space="0" w:color="auto"/>
        <w:left w:val="none" w:sz="0" w:space="0" w:color="auto"/>
        <w:bottom w:val="none" w:sz="0" w:space="0" w:color="auto"/>
        <w:right w:val="none" w:sz="0" w:space="0" w:color="auto"/>
      </w:divBdr>
    </w:div>
    <w:div w:id="1155686540">
      <w:bodyDiv w:val="1"/>
      <w:marLeft w:val="0"/>
      <w:marRight w:val="0"/>
      <w:marTop w:val="0"/>
      <w:marBottom w:val="0"/>
      <w:divBdr>
        <w:top w:val="none" w:sz="0" w:space="0" w:color="auto"/>
        <w:left w:val="none" w:sz="0" w:space="0" w:color="auto"/>
        <w:bottom w:val="none" w:sz="0" w:space="0" w:color="auto"/>
        <w:right w:val="none" w:sz="0" w:space="0" w:color="auto"/>
      </w:divBdr>
    </w:div>
    <w:div w:id="1180389325">
      <w:bodyDiv w:val="1"/>
      <w:marLeft w:val="0"/>
      <w:marRight w:val="0"/>
      <w:marTop w:val="0"/>
      <w:marBottom w:val="0"/>
      <w:divBdr>
        <w:top w:val="none" w:sz="0" w:space="0" w:color="auto"/>
        <w:left w:val="none" w:sz="0" w:space="0" w:color="auto"/>
        <w:bottom w:val="none" w:sz="0" w:space="0" w:color="auto"/>
        <w:right w:val="none" w:sz="0" w:space="0" w:color="auto"/>
      </w:divBdr>
    </w:div>
    <w:div w:id="1183741871">
      <w:bodyDiv w:val="1"/>
      <w:marLeft w:val="0"/>
      <w:marRight w:val="0"/>
      <w:marTop w:val="0"/>
      <w:marBottom w:val="0"/>
      <w:divBdr>
        <w:top w:val="none" w:sz="0" w:space="0" w:color="auto"/>
        <w:left w:val="none" w:sz="0" w:space="0" w:color="auto"/>
        <w:bottom w:val="none" w:sz="0" w:space="0" w:color="auto"/>
        <w:right w:val="none" w:sz="0" w:space="0" w:color="auto"/>
      </w:divBdr>
    </w:div>
    <w:div w:id="1200169284">
      <w:bodyDiv w:val="1"/>
      <w:marLeft w:val="0"/>
      <w:marRight w:val="0"/>
      <w:marTop w:val="0"/>
      <w:marBottom w:val="0"/>
      <w:divBdr>
        <w:top w:val="none" w:sz="0" w:space="0" w:color="auto"/>
        <w:left w:val="none" w:sz="0" w:space="0" w:color="auto"/>
        <w:bottom w:val="none" w:sz="0" w:space="0" w:color="auto"/>
        <w:right w:val="none" w:sz="0" w:space="0" w:color="auto"/>
      </w:divBdr>
    </w:div>
    <w:div w:id="1231892583">
      <w:bodyDiv w:val="1"/>
      <w:marLeft w:val="0"/>
      <w:marRight w:val="0"/>
      <w:marTop w:val="0"/>
      <w:marBottom w:val="0"/>
      <w:divBdr>
        <w:top w:val="none" w:sz="0" w:space="0" w:color="auto"/>
        <w:left w:val="none" w:sz="0" w:space="0" w:color="auto"/>
        <w:bottom w:val="none" w:sz="0" w:space="0" w:color="auto"/>
        <w:right w:val="none" w:sz="0" w:space="0" w:color="auto"/>
      </w:divBdr>
    </w:div>
    <w:div w:id="1285233780">
      <w:bodyDiv w:val="1"/>
      <w:marLeft w:val="0"/>
      <w:marRight w:val="0"/>
      <w:marTop w:val="0"/>
      <w:marBottom w:val="0"/>
      <w:divBdr>
        <w:top w:val="none" w:sz="0" w:space="0" w:color="auto"/>
        <w:left w:val="none" w:sz="0" w:space="0" w:color="auto"/>
        <w:bottom w:val="none" w:sz="0" w:space="0" w:color="auto"/>
        <w:right w:val="none" w:sz="0" w:space="0" w:color="auto"/>
      </w:divBdr>
    </w:div>
    <w:div w:id="1438721962">
      <w:bodyDiv w:val="1"/>
      <w:marLeft w:val="0"/>
      <w:marRight w:val="0"/>
      <w:marTop w:val="0"/>
      <w:marBottom w:val="0"/>
      <w:divBdr>
        <w:top w:val="none" w:sz="0" w:space="0" w:color="auto"/>
        <w:left w:val="none" w:sz="0" w:space="0" w:color="auto"/>
        <w:bottom w:val="none" w:sz="0" w:space="0" w:color="auto"/>
        <w:right w:val="none" w:sz="0" w:space="0" w:color="auto"/>
      </w:divBdr>
    </w:div>
    <w:div w:id="1444835854">
      <w:bodyDiv w:val="1"/>
      <w:marLeft w:val="0"/>
      <w:marRight w:val="0"/>
      <w:marTop w:val="0"/>
      <w:marBottom w:val="0"/>
      <w:divBdr>
        <w:top w:val="none" w:sz="0" w:space="0" w:color="auto"/>
        <w:left w:val="none" w:sz="0" w:space="0" w:color="auto"/>
        <w:bottom w:val="none" w:sz="0" w:space="0" w:color="auto"/>
        <w:right w:val="none" w:sz="0" w:space="0" w:color="auto"/>
      </w:divBdr>
    </w:div>
    <w:div w:id="1486387510">
      <w:bodyDiv w:val="1"/>
      <w:marLeft w:val="0"/>
      <w:marRight w:val="0"/>
      <w:marTop w:val="0"/>
      <w:marBottom w:val="0"/>
      <w:divBdr>
        <w:top w:val="none" w:sz="0" w:space="0" w:color="auto"/>
        <w:left w:val="none" w:sz="0" w:space="0" w:color="auto"/>
        <w:bottom w:val="none" w:sz="0" w:space="0" w:color="auto"/>
        <w:right w:val="none" w:sz="0" w:space="0" w:color="auto"/>
      </w:divBdr>
    </w:div>
    <w:div w:id="1544517057">
      <w:bodyDiv w:val="1"/>
      <w:marLeft w:val="0"/>
      <w:marRight w:val="0"/>
      <w:marTop w:val="0"/>
      <w:marBottom w:val="0"/>
      <w:divBdr>
        <w:top w:val="none" w:sz="0" w:space="0" w:color="auto"/>
        <w:left w:val="none" w:sz="0" w:space="0" w:color="auto"/>
        <w:bottom w:val="none" w:sz="0" w:space="0" w:color="auto"/>
        <w:right w:val="none" w:sz="0" w:space="0" w:color="auto"/>
      </w:divBdr>
    </w:div>
    <w:div w:id="1544903551">
      <w:bodyDiv w:val="1"/>
      <w:marLeft w:val="0"/>
      <w:marRight w:val="0"/>
      <w:marTop w:val="0"/>
      <w:marBottom w:val="0"/>
      <w:divBdr>
        <w:top w:val="none" w:sz="0" w:space="0" w:color="auto"/>
        <w:left w:val="none" w:sz="0" w:space="0" w:color="auto"/>
        <w:bottom w:val="none" w:sz="0" w:space="0" w:color="auto"/>
        <w:right w:val="none" w:sz="0" w:space="0" w:color="auto"/>
      </w:divBdr>
    </w:div>
    <w:div w:id="1552499057">
      <w:bodyDiv w:val="1"/>
      <w:marLeft w:val="0"/>
      <w:marRight w:val="0"/>
      <w:marTop w:val="0"/>
      <w:marBottom w:val="0"/>
      <w:divBdr>
        <w:top w:val="none" w:sz="0" w:space="0" w:color="auto"/>
        <w:left w:val="none" w:sz="0" w:space="0" w:color="auto"/>
        <w:bottom w:val="none" w:sz="0" w:space="0" w:color="auto"/>
        <w:right w:val="none" w:sz="0" w:space="0" w:color="auto"/>
      </w:divBdr>
    </w:div>
    <w:div w:id="1575311197">
      <w:bodyDiv w:val="1"/>
      <w:marLeft w:val="0"/>
      <w:marRight w:val="0"/>
      <w:marTop w:val="0"/>
      <w:marBottom w:val="0"/>
      <w:divBdr>
        <w:top w:val="none" w:sz="0" w:space="0" w:color="auto"/>
        <w:left w:val="none" w:sz="0" w:space="0" w:color="auto"/>
        <w:bottom w:val="none" w:sz="0" w:space="0" w:color="auto"/>
        <w:right w:val="none" w:sz="0" w:space="0" w:color="auto"/>
      </w:divBdr>
    </w:div>
    <w:div w:id="1592660878">
      <w:bodyDiv w:val="1"/>
      <w:marLeft w:val="0"/>
      <w:marRight w:val="0"/>
      <w:marTop w:val="0"/>
      <w:marBottom w:val="0"/>
      <w:divBdr>
        <w:top w:val="none" w:sz="0" w:space="0" w:color="auto"/>
        <w:left w:val="none" w:sz="0" w:space="0" w:color="auto"/>
        <w:bottom w:val="none" w:sz="0" w:space="0" w:color="auto"/>
        <w:right w:val="none" w:sz="0" w:space="0" w:color="auto"/>
      </w:divBdr>
    </w:div>
    <w:div w:id="1596668667">
      <w:bodyDiv w:val="1"/>
      <w:marLeft w:val="0"/>
      <w:marRight w:val="0"/>
      <w:marTop w:val="0"/>
      <w:marBottom w:val="0"/>
      <w:divBdr>
        <w:top w:val="none" w:sz="0" w:space="0" w:color="auto"/>
        <w:left w:val="none" w:sz="0" w:space="0" w:color="auto"/>
        <w:bottom w:val="none" w:sz="0" w:space="0" w:color="auto"/>
        <w:right w:val="none" w:sz="0" w:space="0" w:color="auto"/>
      </w:divBdr>
    </w:div>
    <w:div w:id="1636833879">
      <w:bodyDiv w:val="1"/>
      <w:marLeft w:val="0"/>
      <w:marRight w:val="0"/>
      <w:marTop w:val="0"/>
      <w:marBottom w:val="0"/>
      <w:divBdr>
        <w:top w:val="none" w:sz="0" w:space="0" w:color="auto"/>
        <w:left w:val="none" w:sz="0" w:space="0" w:color="auto"/>
        <w:bottom w:val="none" w:sz="0" w:space="0" w:color="auto"/>
        <w:right w:val="none" w:sz="0" w:space="0" w:color="auto"/>
      </w:divBdr>
    </w:div>
    <w:div w:id="1673798096">
      <w:bodyDiv w:val="1"/>
      <w:marLeft w:val="0"/>
      <w:marRight w:val="0"/>
      <w:marTop w:val="0"/>
      <w:marBottom w:val="0"/>
      <w:divBdr>
        <w:top w:val="none" w:sz="0" w:space="0" w:color="auto"/>
        <w:left w:val="none" w:sz="0" w:space="0" w:color="auto"/>
        <w:bottom w:val="none" w:sz="0" w:space="0" w:color="auto"/>
        <w:right w:val="none" w:sz="0" w:space="0" w:color="auto"/>
      </w:divBdr>
    </w:div>
    <w:div w:id="1683896314">
      <w:bodyDiv w:val="1"/>
      <w:marLeft w:val="0"/>
      <w:marRight w:val="0"/>
      <w:marTop w:val="0"/>
      <w:marBottom w:val="0"/>
      <w:divBdr>
        <w:top w:val="none" w:sz="0" w:space="0" w:color="auto"/>
        <w:left w:val="none" w:sz="0" w:space="0" w:color="auto"/>
        <w:bottom w:val="none" w:sz="0" w:space="0" w:color="auto"/>
        <w:right w:val="none" w:sz="0" w:space="0" w:color="auto"/>
      </w:divBdr>
    </w:div>
    <w:div w:id="1697846973">
      <w:bodyDiv w:val="1"/>
      <w:marLeft w:val="0"/>
      <w:marRight w:val="0"/>
      <w:marTop w:val="0"/>
      <w:marBottom w:val="0"/>
      <w:divBdr>
        <w:top w:val="none" w:sz="0" w:space="0" w:color="auto"/>
        <w:left w:val="none" w:sz="0" w:space="0" w:color="auto"/>
        <w:bottom w:val="none" w:sz="0" w:space="0" w:color="auto"/>
        <w:right w:val="none" w:sz="0" w:space="0" w:color="auto"/>
      </w:divBdr>
    </w:div>
    <w:div w:id="1815414264">
      <w:bodyDiv w:val="1"/>
      <w:marLeft w:val="0"/>
      <w:marRight w:val="0"/>
      <w:marTop w:val="0"/>
      <w:marBottom w:val="0"/>
      <w:divBdr>
        <w:top w:val="none" w:sz="0" w:space="0" w:color="auto"/>
        <w:left w:val="none" w:sz="0" w:space="0" w:color="auto"/>
        <w:bottom w:val="none" w:sz="0" w:space="0" w:color="auto"/>
        <w:right w:val="none" w:sz="0" w:space="0" w:color="auto"/>
      </w:divBdr>
    </w:div>
    <w:div w:id="1868759426">
      <w:bodyDiv w:val="1"/>
      <w:marLeft w:val="0"/>
      <w:marRight w:val="0"/>
      <w:marTop w:val="0"/>
      <w:marBottom w:val="0"/>
      <w:divBdr>
        <w:top w:val="none" w:sz="0" w:space="0" w:color="auto"/>
        <w:left w:val="none" w:sz="0" w:space="0" w:color="auto"/>
        <w:bottom w:val="none" w:sz="0" w:space="0" w:color="auto"/>
        <w:right w:val="none" w:sz="0" w:space="0" w:color="auto"/>
      </w:divBdr>
    </w:div>
    <w:div w:id="1943104405">
      <w:bodyDiv w:val="1"/>
      <w:marLeft w:val="0"/>
      <w:marRight w:val="0"/>
      <w:marTop w:val="0"/>
      <w:marBottom w:val="0"/>
      <w:divBdr>
        <w:top w:val="none" w:sz="0" w:space="0" w:color="auto"/>
        <w:left w:val="none" w:sz="0" w:space="0" w:color="auto"/>
        <w:bottom w:val="none" w:sz="0" w:space="0" w:color="auto"/>
        <w:right w:val="none" w:sz="0" w:space="0" w:color="auto"/>
      </w:divBdr>
    </w:div>
    <w:div w:id="1961765356">
      <w:bodyDiv w:val="1"/>
      <w:marLeft w:val="0"/>
      <w:marRight w:val="0"/>
      <w:marTop w:val="0"/>
      <w:marBottom w:val="0"/>
      <w:divBdr>
        <w:top w:val="none" w:sz="0" w:space="0" w:color="auto"/>
        <w:left w:val="none" w:sz="0" w:space="0" w:color="auto"/>
        <w:bottom w:val="none" w:sz="0" w:space="0" w:color="auto"/>
        <w:right w:val="none" w:sz="0" w:space="0" w:color="auto"/>
      </w:divBdr>
    </w:div>
    <w:div w:id="2013025522">
      <w:bodyDiv w:val="1"/>
      <w:marLeft w:val="0"/>
      <w:marRight w:val="0"/>
      <w:marTop w:val="0"/>
      <w:marBottom w:val="0"/>
      <w:divBdr>
        <w:top w:val="none" w:sz="0" w:space="0" w:color="auto"/>
        <w:left w:val="none" w:sz="0" w:space="0" w:color="auto"/>
        <w:bottom w:val="none" w:sz="0" w:space="0" w:color="auto"/>
        <w:right w:val="none" w:sz="0" w:space="0" w:color="auto"/>
      </w:divBdr>
    </w:div>
    <w:div w:id="2016151998">
      <w:bodyDiv w:val="1"/>
      <w:marLeft w:val="0"/>
      <w:marRight w:val="0"/>
      <w:marTop w:val="0"/>
      <w:marBottom w:val="0"/>
      <w:divBdr>
        <w:top w:val="none" w:sz="0" w:space="0" w:color="auto"/>
        <w:left w:val="none" w:sz="0" w:space="0" w:color="auto"/>
        <w:bottom w:val="none" w:sz="0" w:space="0" w:color="auto"/>
        <w:right w:val="none" w:sz="0" w:space="0" w:color="auto"/>
      </w:divBdr>
    </w:div>
    <w:div w:id="2069187981">
      <w:bodyDiv w:val="1"/>
      <w:marLeft w:val="0"/>
      <w:marRight w:val="0"/>
      <w:marTop w:val="0"/>
      <w:marBottom w:val="0"/>
      <w:divBdr>
        <w:top w:val="none" w:sz="0" w:space="0" w:color="auto"/>
        <w:left w:val="none" w:sz="0" w:space="0" w:color="auto"/>
        <w:bottom w:val="none" w:sz="0" w:space="0" w:color="auto"/>
        <w:right w:val="none" w:sz="0" w:space="0" w:color="auto"/>
      </w:divBdr>
    </w:div>
    <w:div w:id="2085911394">
      <w:bodyDiv w:val="1"/>
      <w:marLeft w:val="0"/>
      <w:marRight w:val="0"/>
      <w:marTop w:val="0"/>
      <w:marBottom w:val="0"/>
      <w:divBdr>
        <w:top w:val="none" w:sz="0" w:space="0" w:color="auto"/>
        <w:left w:val="none" w:sz="0" w:space="0" w:color="auto"/>
        <w:bottom w:val="none" w:sz="0" w:space="0" w:color="auto"/>
        <w:right w:val="none" w:sz="0" w:space="0" w:color="auto"/>
      </w:divBdr>
    </w:div>
    <w:div w:id="21069917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ublicaccess.fdean.gov.uk/online-applications/applicationDetails.do?keyVal=RE8Q6HHII5300&amp;activeTab=summ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2133</Words>
  <Characters>12164</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Events &amp; Marketing Committee</vt:lpstr>
    </vt:vector>
  </TitlesOfParts>
  <Company/>
  <LinksUpToDate>false</LinksUpToDate>
  <CharactersWithSpaces>14269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Events &amp; Marketing Committee</dc:title>
  <dc:subject/>
  <dc:creator>Annie</dc:creator>
  <cp:keywords/>
  <cp:lastModifiedBy>Chris</cp:lastModifiedBy>
  <cp:revision>2</cp:revision>
  <cp:lastPrinted>2022-09-27T16:31:00Z</cp:lastPrinted>
  <dcterms:created xsi:type="dcterms:W3CDTF">2022-09-28T13:50:00Z</dcterms:created>
  <dcterms:modified xsi:type="dcterms:W3CDTF">2022-09-28T13:50:00Z</dcterms:modified>
</cp:coreProperties>
</file>